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pPr>
      <w:r>
        <w:rPr>
          <w:rFonts w:hint="eastAsia" w:ascii="黑体" w:hAnsi="黑体" w:eastAsia="黑体" w:cs="黑体"/>
          <w:b/>
          <w:bCs/>
          <w:sz w:val="28"/>
          <w:szCs w:val="28"/>
        </w:rPr>
        <w:t>竞争性磋商公告</w:t>
      </w:r>
    </w:p>
    <w:p>
      <w:pPr>
        <w:adjustRightInd w:val="0"/>
        <w:snapToGrid w:val="0"/>
        <w:spacing w:line="360" w:lineRule="auto"/>
        <w:jc w:val="center"/>
        <w:rPr>
          <w:rFonts w:ascii="黑体" w:hAnsi="黑体" w:eastAsia="黑体"/>
          <w:szCs w:val="21"/>
        </w:rPr>
      </w:pPr>
      <w:r>
        <w:rPr>
          <w:rFonts w:ascii="黑体" w:hAnsi="黑体" w:eastAsia="黑体"/>
          <w:szCs w:val="21"/>
        </w:rPr>
        <w:t xml:space="preserve"> </w:t>
      </w:r>
    </w:p>
    <w:p>
      <w:pPr>
        <w:pBdr>
          <w:top w:val="single" w:color="auto" w:sz="4" w:space="1"/>
          <w:left w:val="single" w:color="auto" w:sz="4" w:space="4"/>
          <w:bottom w:val="single" w:color="auto" w:sz="4" w:space="1"/>
          <w:right w:val="single" w:color="auto" w:sz="4" w:space="4"/>
        </w:pBdr>
        <w:ind w:firstLine="420" w:firstLineChars="200"/>
        <w:rPr>
          <w:rFonts w:ascii="黑体" w:hAnsi="仿宋" w:eastAsia="黑体"/>
          <w:szCs w:val="21"/>
        </w:rPr>
      </w:pPr>
      <w:r>
        <w:rPr>
          <w:rFonts w:hint="eastAsia" w:ascii="黑体" w:hAnsi="仿宋" w:eastAsia="黑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黑体" w:hAnsi="仿宋" w:eastAsia="黑体"/>
          <w:szCs w:val="21"/>
        </w:rPr>
      </w:pPr>
      <w:r>
        <w:rPr>
          <w:rFonts w:hint="eastAsia" w:ascii="黑体" w:hAnsi="黑体" w:eastAsia="黑体" w:cs="黑体"/>
          <w:szCs w:val="21"/>
          <w:u w:val="single"/>
        </w:rPr>
        <w:t>抚远市机关事务服务中心医疗器械、医疗用品采购</w:t>
      </w:r>
      <w:r>
        <w:rPr>
          <w:rFonts w:hint="eastAsia" w:ascii="黑体" w:hAnsi="黑体" w:eastAsia="黑体"/>
          <w:szCs w:val="21"/>
          <w:u w:val="single"/>
        </w:rPr>
        <w:t>项目</w:t>
      </w:r>
      <w:r>
        <w:rPr>
          <w:rFonts w:hint="eastAsia" w:ascii="黑体" w:hAnsi="仿宋" w:eastAsia="黑体"/>
          <w:szCs w:val="21"/>
        </w:rPr>
        <w:t>招标项目的潜在投标人应按正文部分规定的地址获取招标文件，并于</w:t>
      </w:r>
      <w:r>
        <w:rPr>
          <w:rFonts w:ascii="黑体" w:hAnsi="黑体" w:eastAsia="黑体"/>
          <w:szCs w:val="21"/>
          <w:u w:val="single"/>
        </w:rPr>
        <w:t>2020</w:t>
      </w:r>
      <w:r>
        <w:rPr>
          <w:rFonts w:hint="eastAsia" w:ascii="黑体" w:hAnsi="黑体" w:eastAsia="黑体"/>
          <w:szCs w:val="21"/>
          <w:u w:val="single"/>
        </w:rPr>
        <w:t>年</w:t>
      </w:r>
      <w:r>
        <w:rPr>
          <w:rFonts w:ascii="黑体" w:hAnsi="黑体" w:eastAsia="黑体"/>
          <w:szCs w:val="21"/>
          <w:u w:val="single"/>
        </w:rPr>
        <w:t>05</w:t>
      </w:r>
      <w:r>
        <w:rPr>
          <w:rFonts w:hint="eastAsia" w:ascii="黑体" w:hAnsi="黑体" w:eastAsia="黑体" w:cs="黑体"/>
          <w:szCs w:val="21"/>
          <w:u w:val="single"/>
        </w:rPr>
        <w:t>月</w:t>
      </w:r>
      <w:r>
        <w:rPr>
          <w:rFonts w:ascii="黑体" w:hAnsi="黑体" w:eastAsia="黑体" w:cs="黑体"/>
          <w:szCs w:val="21"/>
          <w:u w:val="single"/>
        </w:rPr>
        <w:t>27</w:t>
      </w:r>
      <w:r>
        <w:rPr>
          <w:rFonts w:hint="eastAsia" w:ascii="黑体" w:hAnsi="黑体" w:eastAsia="黑体" w:cs="黑体"/>
          <w:szCs w:val="21"/>
          <w:u w:val="single"/>
        </w:rPr>
        <w:t>日</w:t>
      </w:r>
      <w:r>
        <w:rPr>
          <w:rFonts w:ascii="黑体" w:hAnsi="黑体" w:eastAsia="黑体" w:cs="黑体"/>
          <w:szCs w:val="21"/>
          <w:u w:val="single"/>
        </w:rPr>
        <w:t>14</w:t>
      </w:r>
      <w:r>
        <w:rPr>
          <w:rFonts w:hint="eastAsia" w:ascii="黑体" w:hAnsi="黑体" w:eastAsia="黑体" w:cs="黑体"/>
          <w:szCs w:val="21"/>
          <w:u w:val="single"/>
        </w:rPr>
        <w:t>时</w:t>
      </w:r>
      <w:r>
        <w:rPr>
          <w:rFonts w:ascii="黑体" w:hAnsi="黑体" w:eastAsia="黑体" w:cs="黑体"/>
          <w:szCs w:val="21"/>
          <w:u w:val="single"/>
        </w:rPr>
        <w:t>00</w:t>
      </w:r>
      <w:r>
        <w:rPr>
          <w:rFonts w:hint="eastAsia" w:ascii="黑体" w:hAnsi="黑体" w:eastAsia="黑体" w:cs="黑体"/>
          <w:szCs w:val="21"/>
          <w:u w:val="single"/>
        </w:rPr>
        <w:t>分</w:t>
      </w:r>
      <w:r>
        <w:rPr>
          <w:rFonts w:hint="eastAsia" w:ascii="黑体" w:hAnsi="仿宋" w:eastAsia="黑体"/>
          <w:bCs/>
          <w:szCs w:val="21"/>
          <w:u w:val="single"/>
        </w:rPr>
        <w:t>（</w:t>
      </w:r>
      <w:r>
        <w:rPr>
          <w:rFonts w:hint="eastAsia" w:ascii="黑体" w:hAnsi="仿宋" w:eastAsia="黑体"/>
          <w:bCs/>
          <w:szCs w:val="21"/>
        </w:rPr>
        <w:t>北京时间）前递交投标文件</w:t>
      </w:r>
      <w:r>
        <w:rPr>
          <w:rFonts w:hint="eastAsia" w:ascii="黑体" w:hAnsi="仿宋" w:eastAsia="黑体"/>
          <w:szCs w:val="21"/>
        </w:rPr>
        <w:t>。</w:t>
      </w:r>
    </w:p>
    <w:p>
      <w:pPr>
        <w:pStyle w:val="2"/>
        <w:ind w:firstLine="31680"/>
      </w:pPr>
    </w:p>
    <w:p>
      <w:pPr>
        <w:adjustRightInd w:val="0"/>
        <w:snapToGrid w:val="0"/>
        <w:spacing w:line="360" w:lineRule="auto"/>
        <w:jc w:val="center"/>
        <w:rPr>
          <w:rFonts w:ascii="黑体" w:hAnsi="黑体" w:eastAsia="黑体" w:cs="黑体"/>
          <w:b/>
          <w:bCs/>
          <w:sz w:val="10"/>
          <w:szCs w:val="10"/>
        </w:rPr>
      </w:pPr>
    </w:p>
    <w:p>
      <w:pPr>
        <w:adjustRightInd w:val="0"/>
        <w:snapToGrid w:val="0"/>
        <w:spacing w:line="360" w:lineRule="auto"/>
        <w:ind w:firstLine="420" w:firstLineChars="200"/>
        <w:jc w:val="left"/>
        <w:rPr>
          <w:rFonts w:ascii="黑体" w:hAnsi="黑体" w:eastAsia="黑体" w:cs="黑体"/>
          <w:b/>
          <w:szCs w:val="21"/>
        </w:rPr>
      </w:pPr>
      <w:r>
        <w:rPr>
          <w:rFonts w:hint="eastAsia" w:ascii="黑体" w:hAnsi="黑体" w:eastAsia="黑体" w:cs="黑体"/>
          <w:szCs w:val="21"/>
          <w:u w:val="single"/>
        </w:rPr>
        <w:t>中资国际工程咨询集团有限责任公司</w:t>
      </w:r>
      <w:r>
        <w:rPr>
          <w:rFonts w:hint="eastAsia" w:ascii="黑体" w:hAnsi="黑体" w:eastAsia="黑体" w:cs="黑体"/>
          <w:szCs w:val="21"/>
        </w:rPr>
        <w:t>受</w:t>
      </w:r>
      <w:r>
        <w:rPr>
          <w:rFonts w:hint="eastAsia" w:ascii="黑体" w:hAnsi="黑体" w:eastAsia="黑体" w:cs="黑体"/>
          <w:szCs w:val="21"/>
          <w:u w:val="single"/>
        </w:rPr>
        <w:t>抚远市机关事务服务中心</w:t>
      </w:r>
      <w:r>
        <w:rPr>
          <w:rFonts w:hint="eastAsia" w:ascii="黑体" w:hAnsi="黑体" w:eastAsia="黑体" w:cs="黑体"/>
          <w:szCs w:val="21"/>
        </w:rPr>
        <w:t>的委托，对</w:t>
      </w:r>
      <w:r>
        <w:rPr>
          <w:rFonts w:hint="eastAsia" w:ascii="黑体" w:hAnsi="黑体" w:eastAsia="黑体" w:cs="黑体"/>
          <w:szCs w:val="21"/>
          <w:u w:val="single"/>
        </w:rPr>
        <w:t>抚远市机关事务服务中心医疗器械、医疗用品采购</w:t>
      </w:r>
      <w:r>
        <w:rPr>
          <w:rFonts w:hint="eastAsia" w:ascii="黑体" w:hAnsi="黑体" w:eastAsia="黑体"/>
          <w:szCs w:val="21"/>
          <w:u w:val="single"/>
        </w:rPr>
        <w:t>项目</w:t>
      </w:r>
      <w:r>
        <w:rPr>
          <w:rFonts w:hint="eastAsia" w:ascii="黑体" w:hAnsi="黑体" w:eastAsia="黑体" w:cs="黑体"/>
          <w:szCs w:val="21"/>
        </w:rPr>
        <w:t>进行竞争性磋商采购，现邀请国内合格投标人前来参加。</w:t>
      </w:r>
    </w:p>
    <w:p>
      <w:pPr>
        <w:numPr>
          <w:ilvl w:val="0"/>
          <w:numId w:val="1"/>
        </w:numPr>
        <w:adjustRightInd w:val="0"/>
        <w:snapToGrid w:val="0"/>
        <w:spacing w:line="360" w:lineRule="auto"/>
        <w:rPr>
          <w:rFonts w:hint="eastAsia" w:ascii="黑体" w:hAnsi="黑体" w:eastAsia="黑体" w:cs="黑体"/>
          <w:szCs w:val="21"/>
        </w:rPr>
      </w:pPr>
      <w:r>
        <w:rPr>
          <w:rFonts w:hint="eastAsia" w:ascii="黑体" w:hAnsi="黑体" w:eastAsia="黑体" w:cs="黑体"/>
          <w:szCs w:val="21"/>
        </w:rPr>
        <w:t>项目编号：ZZ00936HW04540097</w:t>
      </w:r>
    </w:p>
    <w:p>
      <w:pPr>
        <w:adjustRightInd w:val="0"/>
        <w:snapToGrid w:val="0"/>
        <w:spacing w:line="360" w:lineRule="auto"/>
        <w:rPr>
          <w:rFonts w:ascii="黑体" w:hAnsi="黑体" w:eastAsia="黑体" w:cs="黑体"/>
          <w:szCs w:val="21"/>
        </w:rPr>
      </w:pPr>
      <w:r>
        <w:rPr>
          <w:rFonts w:hint="eastAsia" w:ascii="黑体" w:hAnsi="黑体" w:eastAsia="黑体" w:cs="黑体"/>
          <w:szCs w:val="21"/>
        </w:rPr>
        <w:t>二、项目名称：</w:t>
      </w:r>
      <w:r>
        <w:rPr>
          <w:rFonts w:hint="eastAsia" w:ascii="黑体" w:hAnsi="黑体" w:eastAsia="黑体" w:cs="黑体"/>
          <w:szCs w:val="21"/>
          <w:u w:val="single"/>
        </w:rPr>
        <w:t>抚远市机关事务服务中心医疗器械、医疗用品采购</w:t>
      </w:r>
      <w:r>
        <w:rPr>
          <w:rFonts w:hint="eastAsia" w:ascii="黑体" w:hAnsi="黑体" w:eastAsia="黑体"/>
          <w:szCs w:val="21"/>
          <w:u w:val="single"/>
        </w:rPr>
        <w:t>项目</w:t>
      </w:r>
      <w:r>
        <w:rPr>
          <w:rFonts w:hint="eastAsia" w:ascii="黑体" w:hAnsi="黑体" w:eastAsia="黑体" w:cs="黑体"/>
          <w:szCs w:val="21"/>
        </w:rPr>
        <w:t>；</w:t>
      </w:r>
    </w:p>
    <w:p>
      <w:pPr>
        <w:adjustRightInd w:val="0"/>
        <w:snapToGrid w:val="0"/>
        <w:spacing w:line="360" w:lineRule="auto"/>
        <w:rPr>
          <w:rFonts w:ascii="黑体" w:hAnsi="黑体" w:eastAsia="黑体" w:cs="黑体"/>
          <w:szCs w:val="21"/>
        </w:rPr>
      </w:pPr>
      <w:r>
        <w:rPr>
          <w:rFonts w:hint="eastAsia" w:ascii="黑体" w:hAnsi="黑体" w:eastAsia="黑体" w:cs="黑体"/>
          <w:szCs w:val="21"/>
        </w:rPr>
        <w:t>三、标包划分：本项目不划分标包；</w:t>
      </w:r>
    </w:p>
    <w:p>
      <w:pPr>
        <w:adjustRightInd w:val="0"/>
        <w:snapToGrid w:val="0"/>
        <w:spacing w:line="360" w:lineRule="auto"/>
        <w:rPr>
          <w:rFonts w:ascii="黑体" w:hAnsi="黑体" w:eastAsia="黑体" w:cs="黑体"/>
          <w:szCs w:val="21"/>
        </w:rPr>
      </w:pPr>
      <w:r>
        <w:rPr>
          <w:rFonts w:hint="eastAsia" w:ascii="黑体" w:hAnsi="黑体" w:eastAsia="黑体" w:cs="黑体"/>
          <w:szCs w:val="21"/>
        </w:rPr>
        <w:t>四、采购预算：</w:t>
      </w:r>
      <w:r>
        <w:rPr>
          <w:rFonts w:ascii="黑体" w:hAnsi="黑体" w:eastAsia="黑体" w:cs="黑体"/>
          <w:szCs w:val="21"/>
        </w:rPr>
        <w:t>22.81</w:t>
      </w:r>
      <w:r>
        <w:rPr>
          <w:rFonts w:hint="eastAsia" w:ascii="黑体" w:hAnsi="黑体" w:eastAsia="黑体" w:cs="黑体"/>
          <w:szCs w:val="21"/>
        </w:rPr>
        <w:t>万元；</w:t>
      </w:r>
      <w:bookmarkStart w:id="0" w:name="_GoBack"/>
      <w:bookmarkEnd w:id="0"/>
    </w:p>
    <w:p>
      <w:pPr>
        <w:adjustRightInd w:val="0"/>
        <w:snapToGrid w:val="0"/>
        <w:spacing w:line="360" w:lineRule="auto"/>
        <w:rPr>
          <w:rFonts w:ascii="黑体" w:hAnsi="黑体" w:eastAsia="黑体" w:cs="黑体"/>
          <w:szCs w:val="21"/>
        </w:rPr>
      </w:pPr>
      <w:r>
        <w:rPr>
          <w:rFonts w:hint="eastAsia" w:ascii="黑体" w:hAnsi="黑体" w:eastAsia="黑体" w:cs="黑体"/>
          <w:szCs w:val="21"/>
        </w:rPr>
        <w:t>五、资金性质：财政资金；</w:t>
      </w:r>
    </w:p>
    <w:p>
      <w:pPr>
        <w:adjustRightInd w:val="0"/>
        <w:snapToGrid w:val="0"/>
        <w:spacing w:line="360" w:lineRule="auto"/>
        <w:rPr>
          <w:rFonts w:ascii="黑体" w:hAnsi="黑体" w:eastAsia="黑体" w:cs="黑体"/>
          <w:szCs w:val="21"/>
        </w:rPr>
      </w:pPr>
      <w:r>
        <w:rPr>
          <w:rFonts w:hint="eastAsia" w:ascii="黑体" w:hAnsi="黑体" w:eastAsia="黑体" w:cs="黑体"/>
          <w:szCs w:val="21"/>
        </w:rPr>
        <w:t>六、采购内容：</w:t>
      </w:r>
    </w:p>
    <w:tbl>
      <w:tblPr>
        <w:tblStyle w:val="5"/>
        <w:tblW w:w="8420" w:type="dxa"/>
        <w:tblInd w:w="0" w:type="dxa"/>
        <w:tblLayout w:type="fixed"/>
        <w:tblCellMar>
          <w:top w:w="15" w:type="dxa"/>
          <w:left w:w="15" w:type="dxa"/>
          <w:bottom w:w="15" w:type="dxa"/>
          <w:right w:w="15" w:type="dxa"/>
        </w:tblCellMar>
      </w:tblPr>
      <w:tblGrid>
        <w:gridCol w:w="2449"/>
        <w:gridCol w:w="4292"/>
        <w:gridCol w:w="1679"/>
      </w:tblGrid>
      <w:tr>
        <w:tblPrEx>
          <w:tblLayout w:type="fixed"/>
          <w:tblCellMar>
            <w:top w:w="15" w:type="dxa"/>
            <w:left w:w="15" w:type="dxa"/>
            <w:bottom w:w="15" w:type="dxa"/>
            <w:right w:w="15" w:type="dxa"/>
          </w:tblCellMar>
        </w:tblPrEx>
        <w:trPr>
          <w:trHeight w:val="338" w:hRule="atLeast"/>
        </w:trPr>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名称</w:t>
            </w:r>
          </w:p>
        </w:tc>
        <w:tc>
          <w:tcPr>
            <w:tcW w:w="4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技术要求</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数量</w:t>
            </w:r>
          </w:p>
        </w:tc>
      </w:tr>
      <w:tr>
        <w:tblPrEx>
          <w:tblLayout w:type="fixed"/>
          <w:tblCellMar>
            <w:top w:w="15" w:type="dxa"/>
            <w:left w:w="15" w:type="dxa"/>
            <w:bottom w:w="15" w:type="dxa"/>
            <w:right w:w="15" w:type="dxa"/>
          </w:tblCellMar>
        </w:tblPrEx>
        <w:trPr>
          <w:trHeight w:val="338" w:hRule="atLeast"/>
        </w:trPr>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一次性隔离衣</w:t>
            </w:r>
          </w:p>
        </w:tc>
        <w:tc>
          <w:tcPr>
            <w:tcW w:w="4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标准：</w:t>
            </w:r>
            <w:r>
              <w:rPr>
                <w:rFonts w:ascii="宋体" w:hAnsi="宋体" w:cs="宋体"/>
                <w:color w:val="000000"/>
                <w:kern w:val="0"/>
                <w:sz w:val="20"/>
                <w:szCs w:val="20"/>
              </w:rPr>
              <w:t>GB/T19082-2009</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3000</w:t>
            </w:r>
            <w:r>
              <w:rPr>
                <w:rFonts w:hint="eastAsia" w:ascii="宋体" w:hAnsi="宋体" w:cs="宋体"/>
                <w:color w:val="000000"/>
                <w:kern w:val="0"/>
                <w:sz w:val="20"/>
                <w:szCs w:val="20"/>
              </w:rPr>
              <w:t>件</w:t>
            </w:r>
          </w:p>
        </w:tc>
      </w:tr>
      <w:tr>
        <w:tblPrEx>
          <w:tblLayout w:type="fixed"/>
          <w:tblCellMar>
            <w:top w:w="15" w:type="dxa"/>
            <w:left w:w="15" w:type="dxa"/>
            <w:bottom w:w="15" w:type="dxa"/>
            <w:right w:w="15" w:type="dxa"/>
          </w:tblCellMar>
        </w:tblPrEx>
        <w:trPr>
          <w:trHeight w:val="338" w:hRule="atLeast"/>
        </w:trPr>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一次性医用帽子</w:t>
            </w:r>
          </w:p>
        </w:tc>
        <w:tc>
          <w:tcPr>
            <w:tcW w:w="4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蓝色</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4000</w:t>
            </w:r>
            <w:r>
              <w:rPr>
                <w:rFonts w:hint="eastAsia" w:ascii="宋体" w:hAnsi="宋体" w:cs="宋体"/>
                <w:color w:val="000000"/>
                <w:kern w:val="0"/>
                <w:sz w:val="20"/>
                <w:szCs w:val="20"/>
              </w:rPr>
              <w:t>个</w:t>
            </w:r>
          </w:p>
        </w:tc>
      </w:tr>
      <w:tr>
        <w:tblPrEx>
          <w:tblLayout w:type="fixed"/>
          <w:tblCellMar>
            <w:top w:w="15" w:type="dxa"/>
            <w:left w:w="15" w:type="dxa"/>
            <w:bottom w:w="15" w:type="dxa"/>
            <w:right w:w="15" w:type="dxa"/>
          </w:tblCellMar>
        </w:tblPrEx>
        <w:trPr>
          <w:trHeight w:val="338" w:hRule="atLeast"/>
        </w:trPr>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护目镜</w:t>
            </w:r>
          </w:p>
        </w:tc>
        <w:tc>
          <w:tcPr>
            <w:tcW w:w="4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标准：</w:t>
            </w:r>
            <w:r>
              <w:rPr>
                <w:rFonts w:ascii="宋体" w:hAnsi="宋体" w:cs="宋体"/>
                <w:color w:val="000000"/>
                <w:kern w:val="0"/>
                <w:sz w:val="20"/>
                <w:szCs w:val="20"/>
              </w:rPr>
              <w:t>GB14866-2006</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300</w:t>
            </w:r>
            <w:r>
              <w:rPr>
                <w:rFonts w:hint="eastAsia" w:ascii="宋体" w:hAnsi="宋体" w:cs="宋体"/>
                <w:color w:val="000000"/>
                <w:kern w:val="0"/>
                <w:sz w:val="20"/>
                <w:szCs w:val="20"/>
              </w:rPr>
              <w:t>个</w:t>
            </w:r>
          </w:p>
        </w:tc>
      </w:tr>
      <w:tr>
        <w:tblPrEx>
          <w:tblLayout w:type="fixed"/>
          <w:tblCellMar>
            <w:top w:w="15" w:type="dxa"/>
            <w:left w:w="15" w:type="dxa"/>
            <w:bottom w:w="15" w:type="dxa"/>
            <w:right w:w="15" w:type="dxa"/>
          </w:tblCellMar>
        </w:tblPrEx>
        <w:trPr>
          <w:trHeight w:val="338" w:hRule="atLeast"/>
        </w:trPr>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医用防水靴</w:t>
            </w:r>
          </w:p>
        </w:tc>
        <w:tc>
          <w:tcPr>
            <w:tcW w:w="4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正常雨靴高度，</w:t>
            </w:r>
            <w:r>
              <w:rPr>
                <w:rFonts w:ascii="宋体" w:cs="宋体"/>
                <w:color w:val="000000"/>
                <w:sz w:val="20"/>
                <w:szCs w:val="20"/>
              </w:rPr>
              <w:t>37</w:t>
            </w:r>
            <w:r>
              <w:rPr>
                <w:rFonts w:hint="eastAsia" w:ascii="宋体" w:cs="宋体"/>
                <w:color w:val="000000"/>
                <w:sz w:val="20"/>
                <w:szCs w:val="20"/>
              </w:rPr>
              <w:t>、</w:t>
            </w:r>
            <w:r>
              <w:rPr>
                <w:rFonts w:ascii="宋体" w:cs="宋体"/>
                <w:color w:val="000000"/>
                <w:sz w:val="20"/>
                <w:szCs w:val="20"/>
              </w:rPr>
              <w:t>38</w:t>
            </w:r>
            <w:r>
              <w:rPr>
                <w:rFonts w:hint="eastAsia" w:ascii="宋体" w:cs="宋体"/>
                <w:color w:val="000000"/>
                <w:sz w:val="20"/>
                <w:szCs w:val="20"/>
              </w:rPr>
              <w:t>、</w:t>
            </w:r>
            <w:r>
              <w:rPr>
                <w:rFonts w:ascii="宋体" w:cs="宋体"/>
                <w:color w:val="000000"/>
                <w:sz w:val="20"/>
                <w:szCs w:val="20"/>
              </w:rPr>
              <w:t>39</w:t>
            </w:r>
            <w:r>
              <w:rPr>
                <w:rFonts w:hint="eastAsia" w:ascii="宋体" w:cs="宋体"/>
                <w:color w:val="000000"/>
                <w:sz w:val="20"/>
                <w:szCs w:val="20"/>
              </w:rPr>
              <w:t>、</w:t>
            </w:r>
            <w:r>
              <w:rPr>
                <w:rFonts w:ascii="宋体" w:cs="宋体"/>
                <w:color w:val="000000"/>
                <w:sz w:val="20"/>
                <w:szCs w:val="20"/>
              </w:rPr>
              <w:t>42</w:t>
            </w:r>
            <w:r>
              <w:rPr>
                <w:rFonts w:hint="eastAsia" w:ascii="宋体" w:cs="宋体"/>
                <w:color w:val="000000"/>
                <w:sz w:val="20"/>
                <w:szCs w:val="20"/>
              </w:rPr>
              <w:t>、</w:t>
            </w:r>
            <w:r>
              <w:rPr>
                <w:rFonts w:ascii="宋体" w:cs="宋体"/>
                <w:color w:val="000000"/>
                <w:sz w:val="20"/>
                <w:szCs w:val="20"/>
              </w:rPr>
              <w:t>43</w:t>
            </w:r>
            <w:r>
              <w:rPr>
                <w:rFonts w:hint="eastAsia" w:ascii="宋体" w:cs="宋体"/>
                <w:color w:val="000000"/>
                <w:sz w:val="20"/>
                <w:szCs w:val="20"/>
              </w:rPr>
              <w:t>、</w:t>
            </w:r>
            <w:r>
              <w:rPr>
                <w:rFonts w:ascii="宋体" w:cs="宋体"/>
                <w:color w:val="000000"/>
                <w:sz w:val="20"/>
                <w:szCs w:val="20"/>
              </w:rPr>
              <w:t>44</w:t>
            </w:r>
            <w:r>
              <w:rPr>
                <w:rFonts w:hint="eastAsia" w:ascii="宋体" w:cs="宋体"/>
                <w:color w:val="000000"/>
                <w:sz w:val="20"/>
                <w:szCs w:val="20"/>
              </w:rPr>
              <w:t>、</w:t>
            </w:r>
            <w:r>
              <w:rPr>
                <w:rFonts w:ascii="宋体" w:cs="宋体"/>
                <w:color w:val="000000"/>
                <w:sz w:val="20"/>
                <w:szCs w:val="20"/>
              </w:rPr>
              <w:t>45</w:t>
            </w:r>
            <w:r>
              <w:rPr>
                <w:rFonts w:hint="eastAsia" w:ascii="宋体" w:cs="宋体"/>
                <w:color w:val="000000"/>
                <w:sz w:val="20"/>
                <w:szCs w:val="20"/>
              </w:rPr>
              <w:t>等各号平均</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r>
              <w:rPr>
                <w:rFonts w:ascii="宋体" w:cs="宋体"/>
                <w:color w:val="000000"/>
                <w:kern w:val="0"/>
                <w:sz w:val="20"/>
                <w:szCs w:val="20"/>
              </w:rPr>
              <w:t>00</w:t>
            </w:r>
            <w:r>
              <w:rPr>
                <w:rFonts w:hint="eastAsia" w:ascii="宋体" w:hAnsi="宋体" w:cs="宋体"/>
                <w:color w:val="000000"/>
                <w:kern w:val="0"/>
                <w:sz w:val="20"/>
                <w:szCs w:val="20"/>
              </w:rPr>
              <w:t>双</w:t>
            </w:r>
          </w:p>
        </w:tc>
      </w:tr>
      <w:tr>
        <w:tblPrEx>
          <w:tblLayout w:type="fixed"/>
          <w:tblCellMar>
            <w:top w:w="15" w:type="dxa"/>
            <w:left w:w="15" w:type="dxa"/>
            <w:bottom w:w="15" w:type="dxa"/>
            <w:right w:w="15" w:type="dxa"/>
          </w:tblCellMar>
        </w:tblPrEx>
        <w:trPr>
          <w:trHeight w:val="338" w:hRule="atLeast"/>
        </w:trPr>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医用防护面屏</w:t>
            </w:r>
          </w:p>
        </w:tc>
        <w:tc>
          <w:tcPr>
            <w:tcW w:w="4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cs="宋体"/>
                <w:color w:val="000000"/>
                <w:sz w:val="20"/>
                <w:szCs w:val="20"/>
              </w:rPr>
              <w:t>GB19083-2003</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700</w:t>
            </w:r>
            <w:r>
              <w:rPr>
                <w:rFonts w:hint="eastAsia" w:ascii="宋体" w:hAnsi="宋体" w:cs="宋体"/>
                <w:color w:val="000000"/>
                <w:kern w:val="0"/>
                <w:sz w:val="20"/>
                <w:szCs w:val="20"/>
              </w:rPr>
              <w:t>个</w:t>
            </w:r>
          </w:p>
        </w:tc>
      </w:tr>
      <w:tr>
        <w:tblPrEx>
          <w:tblLayout w:type="fixed"/>
          <w:tblCellMar>
            <w:top w:w="15" w:type="dxa"/>
            <w:left w:w="15" w:type="dxa"/>
            <w:bottom w:w="15" w:type="dxa"/>
            <w:right w:w="15" w:type="dxa"/>
          </w:tblCellMar>
        </w:tblPrEx>
        <w:trPr>
          <w:trHeight w:val="348" w:hRule="atLeast"/>
        </w:trPr>
        <w:tc>
          <w:tcPr>
            <w:tcW w:w="2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可视测温夜像仪</w:t>
            </w:r>
          </w:p>
        </w:tc>
        <w:tc>
          <w:tcPr>
            <w:tcW w:w="42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图像分辨率</w:t>
            </w:r>
            <w:r>
              <w:rPr>
                <w:rFonts w:ascii="宋体" w:cs="宋体"/>
                <w:color w:val="000000"/>
                <w:sz w:val="20"/>
                <w:szCs w:val="20"/>
              </w:rPr>
              <w:t>160*120</w:t>
            </w:r>
            <w:r>
              <w:rPr>
                <w:rFonts w:hint="eastAsia" w:ascii="宋体" w:cs="宋体"/>
                <w:color w:val="000000"/>
                <w:sz w:val="20"/>
                <w:szCs w:val="20"/>
              </w:rPr>
              <w:t>，</w:t>
            </w:r>
            <w:r>
              <w:rPr>
                <w:rFonts w:ascii="宋体" w:cs="宋体"/>
                <w:color w:val="000000"/>
                <w:sz w:val="20"/>
                <w:szCs w:val="20"/>
              </w:rPr>
              <w:t>IP54</w:t>
            </w:r>
            <w:r>
              <w:rPr>
                <w:rFonts w:hint="eastAsia" w:ascii="宋体" w:cs="宋体"/>
                <w:color w:val="000000"/>
                <w:sz w:val="20"/>
                <w:szCs w:val="20"/>
              </w:rPr>
              <w:t>防护，</w:t>
            </w:r>
            <w:r>
              <w:rPr>
                <w:rFonts w:ascii="宋体" w:cs="宋体"/>
                <w:color w:val="000000"/>
                <w:sz w:val="20"/>
                <w:szCs w:val="20"/>
              </w:rPr>
              <w:t>2</w:t>
            </w:r>
            <w:r>
              <w:rPr>
                <w:rFonts w:hint="eastAsia" w:ascii="宋体" w:cs="宋体"/>
                <w:color w:val="000000"/>
                <w:sz w:val="20"/>
                <w:szCs w:val="20"/>
              </w:rPr>
              <w:t>米防跌落</w:t>
            </w:r>
          </w:p>
        </w:tc>
        <w:tc>
          <w:tcPr>
            <w:tcW w:w="16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把</w:t>
            </w:r>
          </w:p>
        </w:tc>
      </w:tr>
    </w:tbl>
    <w:p>
      <w:pPr>
        <w:pStyle w:val="2"/>
        <w:ind w:firstLine="31680"/>
      </w:pPr>
    </w:p>
    <w:p>
      <w:pPr>
        <w:adjustRightInd w:val="0"/>
        <w:snapToGrid w:val="0"/>
        <w:spacing w:line="360" w:lineRule="auto"/>
        <w:rPr>
          <w:rFonts w:ascii="黑体" w:hAnsi="黑体" w:eastAsia="黑体" w:cs="黑体"/>
          <w:szCs w:val="21"/>
        </w:rPr>
      </w:pPr>
      <w:r>
        <w:rPr>
          <w:rFonts w:hint="eastAsia" w:ascii="黑体" w:hAnsi="黑体" w:eastAsia="黑体" w:cs="黑体"/>
          <w:szCs w:val="21"/>
        </w:rPr>
        <w:t>七、交货期限：</w:t>
      </w:r>
      <w:r>
        <w:rPr>
          <w:rFonts w:hint="eastAsia" w:ascii="黑体" w:hAnsi="黑体" w:eastAsia="黑体" w:cs="黑体"/>
          <w:color w:val="000000"/>
          <w:szCs w:val="21"/>
        </w:rPr>
        <w:t>签订合同后</w:t>
      </w:r>
      <w:r>
        <w:rPr>
          <w:rFonts w:ascii="黑体" w:hAnsi="黑体" w:eastAsia="黑体" w:cs="黑体"/>
          <w:color w:val="000000"/>
          <w:szCs w:val="21"/>
        </w:rPr>
        <w:t>5</w:t>
      </w:r>
      <w:r>
        <w:rPr>
          <w:rFonts w:hint="eastAsia" w:ascii="黑体" w:hAnsi="黑体" w:eastAsia="黑体" w:cs="黑体"/>
          <w:color w:val="000000"/>
          <w:szCs w:val="21"/>
        </w:rPr>
        <w:t>天内完成供货并达到验收标准</w:t>
      </w:r>
      <w:r>
        <w:rPr>
          <w:rFonts w:hint="eastAsia" w:ascii="黑体" w:hAnsi="黑体" w:eastAsia="黑体" w:cs="黑体"/>
          <w:szCs w:val="21"/>
        </w:rPr>
        <w:t>；</w:t>
      </w:r>
    </w:p>
    <w:p>
      <w:pPr>
        <w:adjustRightInd w:val="0"/>
        <w:snapToGrid w:val="0"/>
        <w:spacing w:line="360" w:lineRule="auto"/>
        <w:rPr>
          <w:rFonts w:ascii="黑体" w:hAnsi="黑体" w:eastAsia="黑体" w:cs="黑体"/>
          <w:szCs w:val="21"/>
        </w:rPr>
      </w:pPr>
      <w:r>
        <w:rPr>
          <w:rFonts w:hint="eastAsia" w:ascii="黑体" w:hAnsi="黑体" w:eastAsia="黑体" w:cs="黑体"/>
          <w:szCs w:val="21"/>
        </w:rPr>
        <w:t>八、交货地点：抚远市，具体供货地点由招标人指定；</w:t>
      </w:r>
    </w:p>
    <w:p>
      <w:pPr>
        <w:adjustRightInd w:val="0"/>
        <w:snapToGrid w:val="0"/>
        <w:spacing w:line="360" w:lineRule="auto"/>
        <w:rPr>
          <w:rFonts w:ascii="黑体" w:hAnsi="黑体" w:eastAsia="黑体" w:cs="黑体"/>
          <w:szCs w:val="21"/>
        </w:rPr>
      </w:pPr>
      <w:r>
        <w:rPr>
          <w:rFonts w:hint="eastAsia" w:ascii="黑体" w:hAnsi="黑体" w:eastAsia="黑体" w:cs="黑体"/>
          <w:szCs w:val="21"/>
        </w:rPr>
        <w:t>九、投标人资格要求：</w:t>
      </w:r>
    </w:p>
    <w:p>
      <w:pPr>
        <w:adjustRightInd w:val="0"/>
        <w:snapToGrid w:val="0"/>
        <w:spacing w:line="360" w:lineRule="auto"/>
        <w:ind w:firstLine="420" w:firstLineChars="200"/>
        <w:rPr>
          <w:rFonts w:ascii="黑体" w:hAnsi="黑体" w:eastAsia="黑体" w:cs="黑体"/>
          <w:color w:val="000000"/>
          <w:szCs w:val="21"/>
        </w:rPr>
      </w:pPr>
      <w:r>
        <w:rPr>
          <w:rFonts w:hint="eastAsia" w:ascii="黑体" w:hAnsi="黑体" w:eastAsia="黑体" w:cs="黑体"/>
          <w:color w:val="000000"/>
          <w:szCs w:val="21"/>
        </w:rPr>
        <w:t>备注：投标供应商所投项目的报价格应包括货物及配送运输、税金、售后服务等所有费用，详细货物清单技术参数要求详见招标文件“采购人需求”。</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十、质量要求：达到合格标准。</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十一、投标人资格要求</w:t>
      </w:r>
    </w:p>
    <w:p>
      <w:pPr>
        <w:adjustRightInd w:val="0"/>
        <w:snapToGrid w:val="0"/>
        <w:spacing w:line="360" w:lineRule="auto"/>
        <w:ind w:firstLine="210" w:firstLineChars="100"/>
        <w:rPr>
          <w:rFonts w:ascii="黑体" w:hAnsi="黑体" w:eastAsia="黑体" w:cs="黑体"/>
          <w:color w:val="000000"/>
          <w:szCs w:val="21"/>
        </w:rPr>
      </w:pPr>
      <w:r>
        <w:rPr>
          <w:rFonts w:ascii="黑体" w:hAnsi="黑体" w:eastAsia="黑体" w:cs="黑体"/>
          <w:color w:val="000000"/>
          <w:szCs w:val="21"/>
        </w:rPr>
        <w:t>1</w:t>
      </w:r>
      <w:r>
        <w:rPr>
          <w:rFonts w:hint="eastAsia" w:ascii="黑体" w:hAnsi="黑体" w:eastAsia="黑体" w:cs="黑体"/>
          <w:color w:val="000000"/>
          <w:szCs w:val="21"/>
        </w:rPr>
        <w:t>、拟参加本项目潜在投标人应符合《政府采购法》第二十二条之规定</w:t>
      </w:r>
      <w:r>
        <w:rPr>
          <w:rFonts w:ascii="黑体" w:hAnsi="黑体" w:eastAsia="黑体" w:cs="黑体"/>
          <w:color w:val="000000"/>
          <w:szCs w:val="21"/>
        </w:rPr>
        <w:t>,</w:t>
      </w:r>
      <w:r>
        <w:rPr>
          <w:rFonts w:hint="eastAsia" w:ascii="黑体" w:hAnsi="黑体" w:eastAsia="黑体" w:cs="黑体"/>
          <w:color w:val="000000"/>
          <w:szCs w:val="21"/>
        </w:rPr>
        <w:t>供应商参加政府采购活动应当具备下列条件：</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（一）具有独立承担民事责任的能力；</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（二）具有良好的商业信誉和健全的财务会计制度；</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（三）具有履行合同所必需的设备和专业技术能力；</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（四）有依法缴纳税收和社会保障资金的良好记录；</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（五）参加政府采购活动前三年内，在经营活动中没有重大违法记录；</w:t>
      </w:r>
    </w:p>
    <w:p>
      <w:pPr>
        <w:adjustRightInd w:val="0"/>
        <w:snapToGrid w:val="0"/>
        <w:spacing w:line="360" w:lineRule="auto"/>
        <w:rPr>
          <w:rFonts w:ascii="黑体" w:hAnsi="黑体" w:eastAsia="黑体" w:cs="黑体"/>
          <w:color w:val="000000"/>
          <w:szCs w:val="21"/>
        </w:rPr>
      </w:pPr>
      <w:r>
        <w:rPr>
          <w:rFonts w:hint="eastAsia" w:ascii="黑体" w:hAnsi="黑体" w:eastAsia="黑体" w:cs="黑体"/>
          <w:color w:val="000000"/>
          <w:szCs w:val="21"/>
        </w:rPr>
        <w:t>（六）法律、行政法规规定的其他条件；</w:t>
      </w:r>
    </w:p>
    <w:p>
      <w:pPr>
        <w:adjustRightInd w:val="0"/>
        <w:snapToGrid w:val="0"/>
        <w:spacing w:line="360" w:lineRule="auto"/>
        <w:ind w:firstLine="210" w:firstLineChars="100"/>
        <w:rPr>
          <w:rFonts w:ascii="黑体" w:eastAsia="黑体"/>
          <w:szCs w:val="21"/>
        </w:rPr>
      </w:pPr>
      <w:r>
        <w:rPr>
          <w:rFonts w:ascii="黑体" w:hAnsi="黑体" w:eastAsia="黑体" w:cs="黑体"/>
          <w:color w:val="000000"/>
          <w:szCs w:val="21"/>
        </w:rPr>
        <w:t>2</w:t>
      </w:r>
      <w:r>
        <w:rPr>
          <w:rFonts w:hint="eastAsia" w:ascii="黑体" w:hAnsi="黑体" w:eastAsia="黑体" w:cs="黑体"/>
          <w:color w:val="000000"/>
          <w:szCs w:val="21"/>
        </w:rPr>
        <w:t>、拟参加本项目投标的潜在供应商须在黑龙江省政府采购网注册登记并在省及地市</w:t>
      </w:r>
      <w:r>
        <w:rPr>
          <w:rFonts w:hint="eastAsia" w:ascii="黑体" w:eastAsia="黑体"/>
          <w:szCs w:val="21"/>
        </w:rPr>
        <w:t>政府采购主管部门备案；</w:t>
      </w:r>
    </w:p>
    <w:p>
      <w:pPr>
        <w:pStyle w:val="2"/>
        <w:ind w:firstLine="31680"/>
        <w:rPr>
          <w:rFonts w:ascii="黑体" w:eastAsia="黑体"/>
          <w:szCs w:val="21"/>
        </w:rPr>
      </w:pPr>
      <w:r>
        <w:rPr>
          <w:rFonts w:ascii="黑体" w:eastAsia="黑体"/>
          <w:szCs w:val="21"/>
        </w:rPr>
        <w:t>3</w:t>
      </w:r>
      <w:r>
        <w:rPr>
          <w:rFonts w:hint="eastAsia" w:ascii="黑体" w:eastAsia="黑体"/>
          <w:szCs w:val="21"/>
        </w:rPr>
        <w:t>、</w:t>
      </w:r>
      <w:r>
        <w:rPr>
          <w:rFonts w:hint="eastAsia" w:ascii="黑体" w:hAnsi="黑体" w:eastAsia="黑体" w:cs="黑体"/>
          <w:color w:val="000000"/>
          <w:szCs w:val="21"/>
        </w:rPr>
        <w:t>拟参加本项目投标的潜在供应商须具备有效的《医疗器械经营备案凭证》（有效期内、范围内经营）；</w:t>
      </w:r>
    </w:p>
    <w:p>
      <w:pPr>
        <w:pStyle w:val="2"/>
        <w:ind w:firstLine="31680"/>
        <w:rPr>
          <w:rFonts w:ascii="黑体" w:hAnsi="黑体" w:eastAsia="黑体" w:cs="黑体"/>
          <w:color w:val="000000"/>
          <w:szCs w:val="21"/>
        </w:rPr>
      </w:pPr>
      <w:r>
        <w:rPr>
          <w:rFonts w:ascii="黑体" w:eastAsia="黑体"/>
          <w:szCs w:val="21"/>
        </w:rPr>
        <w:t>4</w:t>
      </w:r>
      <w:r>
        <w:rPr>
          <w:rFonts w:hint="eastAsia" w:ascii="黑体" w:eastAsia="黑体"/>
          <w:szCs w:val="21"/>
        </w:rPr>
        <w:t>、</w:t>
      </w:r>
      <w:r>
        <w:rPr>
          <w:rFonts w:hint="eastAsia" w:ascii="黑体" w:hAnsi="黑体" w:eastAsia="黑体" w:cs="黑体"/>
          <w:color w:val="000000"/>
          <w:szCs w:val="21"/>
        </w:rPr>
        <w:t>拟参加本项目的潜在投标人须未被列入“中国裁判文书网”网站（</w:t>
      </w:r>
      <w:r>
        <w:rPr>
          <w:rFonts w:ascii="黑体" w:hAnsi="黑体" w:eastAsia="黑体" w:cs="黑体"/>
          <w:color w:val="000000"/>
          <w:szCs w:val="21"/>
        </w:rPr>
        <w:t>http://wenshu.court.gov.cn</w:t>
      </w:r>
      <w:r>
        <w:rPr>
          <w:rFonts w:hint="eastAsia" w:ascii="黑体" w:hAnsi="黑体" w:eastAsia="黑体" w:cs="黑体"/>
          <w:color w:val="000000"/>
          <w:szCs w:val="21"/>
        </w:rPr>
        <w:t>）、“国家税务总局网”网站（</w:t>
      </w:r>
      <w:r>
        <w:rPr>
          <w:rFonts w:ascii="黑体" w:hAnsi="黑体" w:eastAsia="黑体" w:cs="黑体"/>
          <w:color w:val="000000"/>
          <w:szCs w:val="21"/>
        </w:rPr>
        <w:t>http://hd.chinatax.gov.cn/nszx/InitMajor.html</w:t>
      </w:r>
      <w:r>
        <w:rPr>
          <w:rFonts w:hint="eastAsia" w:ascii="黑体" w:hAnsi="黑体" w:eastAsia="黑体" w:cs="黑体"/>
          <w:color w:val="000000"/>
          <w:szCs w:val="21"/>
        </w:rPr>
        <w:t>）、“信用中国”网站（</w:t>
      </w:r>
      <w:r>
        <w:rPr>
          <w:rFonts w:ascii="黑体" w:hAnsi="黑体" w:eastAsia="黑体" w:cs="黑体"/>
          <w:color w:val="000000"/>
          <w:szCs w:val="21"/>
        </w:rPr>
        <w:t>www.creditchina.gov.cn</w:t>
      </w:r>
      <w:r>
        <w:rPr>
          <w:rFonts w:hint="eastAsia" w:ascii="黑体" w:hAnsi="黑体" w:eastAsia="黑体" w:cs="黑体"/>
          <w:color w:val="000000"/>
          <w:szCs w:val="21"/>
        </w:rPr>
        <w:t>）“失信被执行人”、“重大税收违法案件当事人名单”记录名单；未被列入中国政府采购网（</w:t>
      </w:r>
      <w:r>
        <w:rPr>
          <w:rFonts w:ascii="黑体" w:hAnsi="黑体" w:eastAsia="黑体" w:cs="黑体"/>
          <w:color w:val="000000"/>
          <w:szCs w:val="21"/>
        </w:rPr>
        <w:t>www.ccgp.gov.cn</w:t>
      </w:r>
      <w:r>
        <w:rPr>
          <w:rFonts w:hint="eastAsia" w:ascii="黑体" w:hAnsi="黑体" w:eastAsia="黑体" w:cs="黑体"/>
          <w:color w:val="000000"/>
          <w:szCs w:val="21"/>
        </w:rPr>
        <w:t>）“政府采购严重违法失信行为信息记录”中的禁止参加政府采购活动期间；</w:t>
      </w:r>
    </w:p>
    <w:p>
      <w:pPr>
        <w:pStyle w:val="2"/>
        <w:ind w:left="210" w:leftChars="100" w:firstLine="0" w:firstLineChars="0"/>
        <w:rPr>
          <w:rFonts w:ascii="黑体" w:hAnsi="黑体" w:eastAsia="黑体" w:cs="黑体"/>
          <w:color w:val="000000"/>
          <w:szCs w:val="21"/>
        </w:rPr>
      </w:pPr>
      <w:r>
        <w:rPr>
          <w:rFonts w:ascii="黑体" w:hAnsi="黑体" w:eastAsia="黑体" w:cs="黑体"/>
          <w:color w:val="000000"/>
          <w:szCs w:val="21"/>
        </w:rPr>
        <w:t>5</w:t>
      </w:r>
      <w:r>
        <w:rPr>
          <w:rFonts w:hint="eastAsia" w:ascii="黑体" w:hAnsi="黑体" w:eastAsia="黑体" w:cs="黑体"/>
          <w:color w:val="000000"/>
          <w:szCs w:val="21"/>
        </w:rPr>
        <w:t>、本次招标不接受联合体投标。</w:t>
      </w:r>
    </w:p>
    <w:p>
      <w:pPr>
        <w:pStyle w:val="2"/>
        <w:ind w:left="210" w:leftChars="100" w:firstLine="0" w:firstLineChars="0"/>
        <w:rPr>
          <w:rFonts w:ascii="黑体" w:hAnsi="黑体" w:eastAsia="黑体" w:cs="黑体"/>
          <w:color w:val="000000"/>
          <w:szCs w:val="21"/>
        </w:rPr>
      </w:pPr>
      <w:r>
        <w:rPr>
          <w:rFonts w:ascii="黑体" w:hAnsi="黑体" w:eastAsia="黑体" w:cs="黑体"/>
          <w:color w:val="000000"/>
          <w:szCs w:val="21"/>
        </w:rPr>
        <w:t>6</w:t>
      </w:r>
      <w:r>
        <w:rPr>
          <w:rFonts w:hint="eastAsia" w:ascii="黑体" w:hAnsi="黑体" w:eastAsia="黑体" w:cs="黑体"/>
          <w:color w:val="000000"/>
          <w:szCs w:val="21"/>
        </w:rPr>
        <w:t>、其他要求：本项目采用资格后审方式</w:t>
      </w:r>
      <w:r>
        <w:rPr>
          <w:rFonts w:ascii="黑体" w:hAnsi="黑体" w:eastAsia="黑体" w:cs="黑体"/>
          <w:color w:val="000000"/>
          <w:szCs w:val="21"/>
        </w:rPr>
        <w:t>,</w:t>
      </w:r>
      <w:r>
        <w:rPr>
          <w:rFonts w:hint="eastAsia" w:ascii="黑体" w:hAnsi="黑体" w:eastAsia="黑体" w:cs="黑体"/>
          <w:color w:val="000000"/>
          <w:szCs w:val="21"/>
        </w:rPr>
        <w:t>主要资格审查标准、内容等详见招标文件，只有资格审查合格的投标申请人才有可能被授予合同。</w:t>
      </w:r>
    </w:p>
    <w:p>
      <w:pPr>
        <w:widowControl/>
        <w:spacing w:line="360" w:lineRule="auto"/>
        <w:jc w:val="left"/>
        <w:rPr>
          <w:rFonts w:ascii="黑体" w:hAnsi="黑体" w:eastAsia="黑体"/>
          <w:b/>
          <w:bCs/>
          <w:szCs w:val="21"/>
        </w:rPr>
      </w:pPr>
      <w:r>
        <w:rPr>
          <w:rFonts w:hint="eastAsia" w:ascii="黑体" w:hAnsi="黑体" w:eastAsia="黑体"/>
          <w:b/>
          <w:bCs/>
          <w:szCs w:val="21"/>
        </w:rPr>
        <w:t>十二、招标文件的获取</w:t>
      </w:r>
    </w:p>
    <w:p>
      <w:pPr>
        <w:adjustRightInd w:val="0"/>
        <w:snapToGrid w:val="0"/>
        <w:spacing w:line="360" w:lineRule="auto"/>
        <w:ind w:firstLine="420" w:firstLineChars="200"/>
        <w:rPr>
          <w:rFonts w:ascii="黑体" w:hAnsi="黑体" w:eastAsia="黑体" w:cs="黑体"/>
          <w:color w:val="000000"/>
          <w:szCs w:val="21"/>
        </w:rPr>
      </w:pPr>
      <w:r>
        <w:rPr>
          <w:rFonts w:hint="eastAsia" w:ascii="黑体" w:hAnsi="黑体" w:eastAsia="黑体" w:cs="黑体"/>
          <w:color w:val="000000"/>
          <w:szCs w:val="21"/>
        </w:rPr>
        <w:t>凡有意参加本项目的潜在供应商请于</w:t>
      </w:r>
      <w:r>
        <w:rPr>
          <w:rFonts w:ascii="黑体" w:hAnsi="黑体" w:eastAsia="黑体" w:cs="黑体"/>
          <w:color w:val="000000"/>
          <w:szCs w:val="21"/>
        </w:rPr>
        <w:t>2020</w:t>
      </w:r>
      <w:r>
        <w:rPr>
          <w:rFonts w:hint="eastAsia" w:ascii="黑体" w:hAnsi="黑体" w:eastAsia="黑体" w:cs="黑体"/>
          <w:color w:val="000000"/>
          <w:szCs w:val="21"/>
        </w:rPr>
        <w:t>年</w:t>
      </w:r>
      <w:r>
        <w:rPr>
          <w:rFonts w:ascii="黑体" w:hAnsi="黑体" w:eastAsia="黑体" w:cs="黑体"/>
          <w:color w:val="000000"/>
          <w:szCs w:val="21"/>
        </w:rPr>
        <w:t>05</w:t>
      </w:r>
      <w:r>
        <w:rPr>
          <w:rFonts w:hint="eastAsia" w:ascii="黑体" w:hAnsi="黑体" w:eastAsia="黑体" w:cs="黑体"/>
          <w:color w:val="000000"/>
          <w:szCs w:val="21"/>
        </w:rPr>
        <w:t>月</w:t>
      </w:r>
      <w:r>
        <w:rPr>
          <w:rFonts w:ascii="黑体" w:hAnsi="黑体" w:eastAsia="黑体" w:cs="黑体"/>
          <w:color w:val="000000"/>
          <w:szCs w:val="21"/>
        </w:rPr>
        <w:t>15</w:t>
      </w:r>
      <w:r>
        <w:rPr>
          <w:rFonts w:hint="eastAsia" w:ascii="黑体" w:hAnsi="黑体" w:eastAsia="黑体" w:cs="黑体"/>
          <w:color w:val="000000"/>
          <w:szCs w:val="21"/>
        </w:rPr>
        <w:t>日至</w:t>
      </w:r>
      <w:r>
        <w:rPr>
          <w:rFonts w:ascii="黑体" w:hAnsi="黑体" w:eastAsia="黑体" w:cs="黑体"/>
          <w:color w:val="000000"/>
          <w:szCs w:val="21"/>
        </w:rPr>
        <w:t>2020</w:t>
      </w:r>
      <w:r>
        <w:rPr>
          <w:rFonts w:hint="eastAsia" w:ascii="黑体" w:hAnsi="黑体" w:eastAsia="黑体" w:cs="黑体"/>
          <w:color w:val="000000"/>
          <w:szCs w:val="21"/>
        </w:rPr>
        <w:t>年</w:t>
      </w:r>
      <w:r>
        <w:rPr>
          <w:rFonts w:ascii="黑体" w:hAnsi="黑体" w:eastAsia="黑体" w:cs="黑体"/>
          <w:color w:val="000000"/>
          <w:szCs w:val="21"/>
        </w:rPr>
        <w:t>05</w:t>
      </w:r>
      <w:r>
        <w:rPr>
          <w:rFonts w:hint="eastAsia" w:ascii="黑体" w:hAnsi="黑体" w:eastAsia="黑体" w:cs="黑体"/>
          <w:color w:val="000000"/>
          <w:szCs w:val="21"/>
        </w:rPr>
        <w:t>月</w:t>
      </w:r>
      <w:r>
        <w:rPr>
          <w:rFonts w:ascii="黑体" w:hAnsi="黑体" w:eastAsia="黑体" w:cs="黑体"/>
          <w:color w:val="000000"/>
          <w:szCs w:val="21"/>
        </w:rPr>
        <w:t>21</w:t>
      </w:r>
      <w:r>
        <w:rPr>
          <w:rFonts w:hint="eastAsia" w:ascii="黑体" w:hAnsi="黑体" w:eastAsia="黑体" w:cs="黑体"/>
          <w:color w:val="000000"/>
          <w:szCs w:val="21"/>
        </w:rPr>
        <w:t>日</w:t>
      </w:r>
      <w:r>
        <w:rPr>
          <w:rFonts w:ascii="黑体" w:hAnsi="黑体" w:eastAsia="黑体" w:cs="黑体"/>
          <w:color w:val="000000"/>
          <w:szCs w:val="21"/>
        </w:rPr>
        <w:t>(</w:t>
      </w:r>
      <w:r>
        <w:rPr>
          <w:rFonts w:hint="eastAsia" w:ascii="黑体" w:hAnsi="黑体" w:eastAsia="黑体" w:cs="黑体"/>
          <w:color w:val="000000"/>
          <w:szCs w:val="21"/>
        </w:rPr>
        <w:t>双休日法定假日除外），每日</w:t>
      </w:r>
      <w:r>
        <w:rPr>
          <w:rFonts w:ascii="黑体" w:hAnsi="黑体" w:eastAsia="黑体" w:cs="黑体"/>
          <w:color w:val="000000"/>
          <w:szCs w:val="21"/>
        </w:rPr>
        <w:t>9</w:t>
      </w:r>
      <w:r>
        <w:rPr>
          <w:rFonts w:hint="eastAsia" w:ascii="黑体" w:hAnsi="黑体" w:eastAsia="黑体" w:cs="黑体"/>
          <w:color w:val="000000"/>
          <w:szCs w:val="21"/>
        </w:rPr>
        <w:t>时至</w:t>
      </w:r>
      <w:r>
        <w:rPr>
          <w:rFonts w:ascii="黑体" w:hAnsi="黑体" w:eastAsia="黑体" w:cs="黑体"/>
          <w:color w:val="000000"/>
          <w:szCs w:val="21"/>
        </w:rPr>
        <w:t>17</w:t>
      </w:r>
      <w:r>
        <w:rPr>
          <w:rFonts w:hint="eastAsia" w:ascii="黑体" w:hAnsi="黑体" w:eastAsia="黑体" w:cs="黑体"/>
          <w:color w:val="000000"/>
          <w:szCs w:val="21"/>
        </w:rPr>
        <w:t>时（北京时间，休息时间除外）到中资国际工程咨询集团有限责任公司佳木斯分公司获取招标文件。或登录中招联合招标采购平台（</w:t>
      </w:r>
      <w:r>
        <w:rPr>
          <w:rFonts w:ascii="黑体" w:hAnsi="黑体" w:eastAsia="黑体" w:cs="黑体"/>
          <w:color w:val="000000"/>
          <w:szCs w:val="21"/>
        </w:rPr>
        <w:t>htty://www.365trade.com.cn</w:t>
      </w:r>
      <w:r>
        <w:rPr>
          <w:rFonts w:hint="eastAsia" w:ascii="黑体" w:hAnsi="黑体" w:eastAsia="黑体" w:cs="黑体"/>
          <w:color w:val="000000"/>
          <w:szCs w:val="21"/>
        </w:rPr>
        <w:t>）（电子招标投标交易平台名称）注册、购买并下载电子招标文件并到中资国际工程咨询集团有限责任公司佳木斯分公司填写获取招标文件记录表（提示：请购标人考虑完成在线注册、审核所需的时间成本，确保在招标文件发售截止时间前成功购买下载招标文件）。如有疑问可拨打平台统一服务热线</w:t>
      </w:r>
      <w:r>
        <w:rPr>
          <w:rFonts w:ascii="黑体" w:hAnsi="黑体" w:eastAsia="黑体" w:cs="黑体"/>
          <w:color w:val="000000"/>
          <w:szCs w:val="21"/>
        </w:rPr>
        <w:t>010-86397110</w:t>
      </w:r>
      <w:r>
        <w:rPr>
          <w:rFonts w:hint="eastAsia" w:ascii="黑体" w:hAnsi="黑体" w:eastAsia="黑体" w:cs="黑体"/>
          <w:color w:val="000000"/>
          <w:szCs w:val="21"/>
        </w:rPr>
        <w:t>咨询。逾期不予受理，招标文件每包售价人民币</w:t>
      </w:r>
      <w:r>
        <w:rPr>
          <w:rFonts w:ascii="黑体" w:hAnsi="黑体" w:eastAsia="黑体" w:cs="黑体"/>
          <w:color w:val="000000"/>
          <w:szCs w:val="21"/>
        </w:rPr>
        <w:t>500</w:t>
      </w:r>
      <w:r>
        <w:rPr>
          <w:rFonts w:hint="eastAsia" w:ascii="黑体" w:hAnsi="黑体" w:eastAsia="黑体" w:cs="黑体"/>
          <w:color w:val="000000"/>
          <w:szCs w:val="21"/>
        </w:rPr>
        <w:t>元，售后不退。</w:t>
      </w:r>
    </w:p>
    <w:p>
      <w:pPr>
        <w:adjustRightInd w:val="0"/>
        <w:snapToGrid w:val="0"/>
        <w:spacing w:line="360" w:lineRule="auto"/>
        <w:rPr>
          <w:rFonts w:ascii="黑体" w:hAnsi="黑体" w:eastAsia="黑体"/>
          <w:b/>
          <w:color w:val="000000"/>
          <w:szCs w:val="21"/>
        </w:rPr>
      </w:pPr>
      <w:r>
        <w:rPr>
          <w:rFonts w:hint="eastAsia" w:ascii="黑体" w:hAnsi="黑体" w:eastAsia="黑体"/>
          <w:b/>
          <w:bCs/>
          <w:szCs w:val="21"/>
        </w:rPr>
        <w:t>十三、</w:t>
      </w:r>
      <w:r>
        <w:rPr>
          <w:rFonts w:hint="eastAsia" w:ascii="黑体" w:hAnsi="黑体" w:eastAsia="黑体"/>
          <w:b/>
          <w:color w:val="000000"/>
          <w:szCs w:val="21"/>
        </w:rPr>
        <w:t>发布公告的媒介</w:t>
      </w:r>
    </w:p>
    <w:p>
      <w:pPr>
        <w:tabs>
          <w:tab w:val="left" w:pos="720"/>
          <w:tab w:val="left" w:pos="900"/>
          <w:tab w:val="left" w:pos="966"/>
        </w:tabs>
        <w:adjustRightInd w:val="0"/>
        <w:snapToGrid w:val="0"/>
        <w:spacing w:line="360" w:lineRule="auto"/>
        <w:ind w:firstLine="420" w:firstLineChars="200"/>
        <w:jc w:val="left"/>
        <w:rPr>
          <w:rFonts w:ascii="黑体" w:hAnsi="黑体" w:eastAsia="黑体" w:cs="黑体"/>
          <w:szCs w:val="21"/>
        </w:rPr>
      </w:pPr>
      <w:r>
        <w:rPr>
          <w:rFonts w:hint="eastAsia" w:ascii="黑体" w:eastAsia="黑体"/>
          <w:color w:val="000000"/>
        </w:rPr>
        <w:t>本次招标公告在</w:t>
      </w:r>
      <w:r>
        <w:rPr>
          <w:rFonts w:hint="eastAsia" w:ascii="黑体" w:hAnsi="黑体" w:eastAsia="黑体" w:cs="黑体"/>
          <w:szCs w:val="21"/>
        </w:rPr>
        <w:t>黑龙江省政府采购网（</w:t>
      </w:r>
      <w:r>
        <w:rPr>
          <w:rFonts w:ascii="黑体" w:hAnsi="黑体" w:eastAsia="黑体" w:cs="黑体"/>
          <w:szCs w:val="21"/>
        </w:rPr>
        <w:t>http://www.hljcg.gov.cn/</w:t>
      </w:r>
      <w:r>
        <w:rPr>
          <w:rFonts w:hint="eastAsia" w:ascii="黑体" w:hAnsi="黑体" w:eastAsia="黑体" w:cs="黑体"/>
          <w:szCs w:val="21"/>
        </w:rPr>
        <w:t>）</w:t>
      </w:r>
      <w:r>
        <w:rPr>
          <w:rFonts w:hint="eastAsia" w:ascii="黑体" w:eastAsia="黑体"/>
        </w:rPr>
        <w:t>网站上公告。</w:t>
      </w:r>
    </w:p>
    <w:p>
      <w:pPr>
        <w:adjustRightInd w:val="0"/>
        <w:snapToGrid w:val="0"/>
        <w:spacing w:line="360" w:lineRule="auto"/>
        <w:rPr>
          <w:rFonts w:ascii="黑体" w:hAnsi="黑体" w:eastAsia="黑体"/>
          <w:b/>
          <w:color w:val="000000"/>
          <w:szCs w:val="21"/>
        </w:rPr>
      </w:pPr>
      <w:r>
        <w:rPr>
          <w:rFonts w:hint="eastAsia" w:ascii="黑体" w:hAnsi="黑体" w:eastAsia="黑体"/>
          <w:b/>
          <w:bCs/>
          <w:szCs w:val="21"/>
        </w:rPr>
        <w:t>十四、</w:t>
      </w:r>
      <w:r>
        <w:rPr>
          <w:rFonts w:hint="eastAsia" w:ascii="黑体" w:hAnsi="黑体" w:eastAsia="黑体"/>
          <w:b/>
          <w:color w:val="000000"/>
          <w:szCs w:val="21"/>
        </w:rPr>
        <w:t>投标文件的递交</w:t>
      </w:r>
    </w:p>
    <w:p>
      <w:pPr>
        <w:widowControl/>
        <w:spacing w:line="360" w:lineRule="auto"/>
        <w:ind w:firstLine="210" w:firstLineChars="100"/>
        <w:jc w:val="left"/>
        <w:rPr>
          <w:rFonts w:ascii="黑体" w:hAnsi="黑体" w:eastAsia="黑体"/>
          <w:szCs w:val="21"/>
        </w:rPr>
      </w:pPr>
      <w:r>
        <w:rPr>
          <w:rFonts w:ascii="黑体" w:hAnsi="黑体" w:eastAsia="黑体"/>
          <w:szCs w:val="21"/>
        </w:rPr>
        <w:t>1</w:t>
      </w:r>
      <w:r>
        <w:rPr>
          <w:rFonts w:hint="eastAsia" w:ascii="黑体" w:hAnsi="黑体" w:eastAsia="黑体"/>
          <w:szCs w:val="21"/>
        </w:rPr>
        <w:t>、递交投标文件地点及开标地点：中资国际工程咨询集团有限责任公司佳木斯分公司开标大厅</w:t>
      </w:r>
    </w:p>
    <w:p>
      <w:pPr>
        <w:widowControl/>
        <w:spacing w:line="360" w:lineRule="auto"/>
        <w:ind w:firstLine="210" w:firstLineChars="100"/>
        <w:jc w:val="left"/>
        <w:rPr>
          <w:rFonts w:ascii="黑体" w:hAnsi="黑体" w:eastAsia="黑体"/>
          <w:szCs w:val="21"/>
        </w:rPr>
      </w:pPr>
      <w:r>
        <w:rPr>
          <w:rFonts w:ascii="黑体" w:hAnsi="黑体" w:eastAsia="黑体"/>
          <w:szCs w:val="21"/>
        </w:rPr>
        <w:t>2</w:t>
      </w:r>
      <w:r>
        <w:rPr>
          <w:rFonts w:hint="eastAsia" w:ascii="黑体" w:hAnsi="黑体" w:eastAsia="黑体"/>
          <w:szCs w:val="21"/>
        </w:rPr>
        <w:t>、递交投标文件截止时间及开标时间：</w:t>
      </w:r>
      <w:r>
        <w:rPr>
          <w:rFonts w:ascii="黑体" w:hAnsi="黑体" w:eastAsia="黑体"/>
          <w:szCs w:val="21"/>
        </w:rPr>
        <w:t>2020</w:t>
      </w:r>
      <w:r>
        <w:rPr>
          <w:rFonts w:hint="eastAsia" w:ascii="黑体" w:hAnsi="黑体" w:eastAsia="黑体"/>
          <w:szCs w:val="21"/>
        </w:rPr>
        <w:t>年</w:t>
      </w:r>
      <w:r>
        <w:rPr>
          <w:rFonts w:ascii="黑体" w:hAnsi="黑体" w:eastAsia="黑体"/>
          <w:szCs w:val="21"/>
        </w:rPr>
        <w:t>05</w:t>
      </w:r>
      <w:r>
        <w:rPr>
          <w:rFonts w:hint="eastAsia" w:ascii="黑体" w:hAnsi="黑体" w:eastAsia="黑体" w:cs="黑体"/>
          <w:szCs w:val="21"/>
        </w:rPr>
        <w:t>月</w:t>
      </w:r>
      <w:r>
        <w:rPr>
          <w:rFonts w:ascii="黑体" w:hAnsi="黑体" w:eastAsia="黑体" w:cs="黑体"/>
          <w:szCs w:val="21"/>
        </w:rPr>
        <w:t>27</w:t>
      </w:r>
      <w:r>
        <w:rPr>
          <w:rFonts w:hint="eastAsia" w:ascii="黑体" w:hAnsi="黑体" w:eastAsia="黑体" w:cs="黑体"/>
          <w:szCs w:val="21"/>
        </w:rPr>
        <w:t>日</w:t>
      </w:r>
      <w:r>
        <w:rPr>
          <w:rFonts w:ascii="黑体" w:hAnsi="黑体" w:eastAsia="黑体" w:cs="黑体"/>
          <w:szCs w:val="21"/>
        </w:rPr>
        <w:t>14</w:t>
      </w:r>
      <w:r>
        <w:rPr>
          <w:rFonts w:hint="eastAsia" w:ascii="黑体" w:hAnsi="黑体" w:eastAsia="黑体" w:cs="黑体"/>
          <w:szCs w:val="21"/>
        </w:rPr>
        <w:t>时</w:t>
      </w:r>
      <w:r>
        <w:rPr>
          <w:rFonts w:ascii="黑体" w:hAnsi="黑体" w:eastAsia="黑体" w:cs="黑体"/>
          <w:szCs w:val="21"/>
        </w:rPr>
        <w:t>00</w:t>
      </w:r>
      <w:r>
        <w:rPr>
          <w:rFonts w:hint="eastAsia" w:ascii="黑体" w:hAnsi="黑体" w:eastAsia="黑体" w:cs="黑体"/>
          <w:szCs w:val="21"/>
        </w:rPr>
        <w:t>分。所有投标文件应在投标截止时间及开标时间前送达投标文件指定递交地点，对</w:t>
      </w:r>
      <w:r>
        <w:rPr>
          <w:rFonts w:hint="eastAsia" w:ascii="黑体" w:hAnsi="黑体" w:eastAsia="黑体"/>
          <w:szCs w:val="21"/>
        </w:rPr>
        <w:t>不符合采购文件相关规定的投标响应文件</w:t>
      </w:r>
      <w:r>
        <w:rPr>
          <w:rFonts w:hint="eastAsia" w:ascii="黑体" w:hAnsi="黑体" w:eastAsia="黑体" w:cs="黑体"/>
          <w:szCs w:val="21"/>
        </w:rPr>
        <w:t>和逾期送达或未送达指定地点的投标文件，</w:t>
      </w:r>
      <w:r>
        <w:rPr>
          <w:rFonts w:hint="eastAsia" w:ascii="黑体" w:hAnsi="黑体" w:eastAsia="黑体"/>
          <w:szCs w:val="21"/>
        </w:rPr>
        <w:t>招标人（招标代理机构）将不予接受。</w:t>
      </w:r>
    </w:p>
    <w:p>
      <w:pPr>
        <w:adjustRightInd w:val="0"/>
        <w:snapToGrid w:val="0"/>
        <w:spacing w:line="360" w:lineRule="auto"/>
        <w:rPr>
          <w:rFonts w:ascii="黑体" w:hAnsi="黑体" w:eastAsia="黑体"/>
          <w:b/>
          <w:bCs/>
          <w:color w:val="000000"/>
          <w:szCs w:val="21"/>
        </w:rPr>
      </w:pPr>
      <w:r>
        <w:rPr>
          <w:rFonts w:hint="eastAsia" w:ascii="黑体" w:hAnsi="黑体" w:eastAsia="黑体"/>
          <w:b/>
          <w:bCs/>
          <w:color w:val="000000"/>
          <w:szCs w:val="21"/>
        </w:rPr>
        <w:t>十五、项目</w:t>
      </w:r>
      <w:r>
        <w:rPr>
          <w:rFonts w:hint="eastAsia" w:ascii="黑体" w:hAnsi="黑体" w:eastAsia="黑体"/>
          <w:b/>
          <w:bCs/>
          <w:szCs w:val="21"/>
        </w:rPr>
        <w:t>联系方式</w:t>
      </w:r>
    </w:p>
    <w:p>
      <w:pPr>
        <w:adjustRightInd w:val="0"/>
        <w:snapToGrid w:val="0"/>
        <w:spacing w:line="360" w:lineRule="auto"/>
        <w:ind w:firstLine="420" w:firstLineChars="200"/>
        <w:rPr>
          <w:rFonts w:ascii="黑体" w:hAnsi="黑体" w:eastAsia="黑体" w:cs="黑体"/>
          <w:szCs w:val="21"/>
        </w:rPr>
      </w:pPr>
      <w:r>
        <w:rPr>
          <w:rFonts w:hint="eastAsia" w:ascii="黑体" w:hAnsi="黑体" w:eastAsia="黑体"/>
          <w:szCs w:val="21"/>
        </w:rPr>
        <w:t>招标人：</w:t>
      </w:r>
      <w:r>
        <w:rPr>
          <w:rFonts w:hint="eastAsia" w:ascii="黑体" w:hAnsi="黑体" w:eastAsia="黑体" w:cs="黑体"/>
          <w:color w:val="000000"/>
          <w:szCs w:val="21"/>
        </w:rPr>
        <w:t>抚远市</w:t>
      </w:r>
      <w:r>
        <w:rPr>
          <w:rFonts w:hint="eastAsia" w:ascii="黑体" w:hAnsi="黑体" w:eastAsia="黑体" w:cs="黑体"/>
          <w:szCs w:val="21"/>
        </w:rPr>
        <w:t>机关事务服务中心</w:t>
      </w:r>
    </w:p>
    <w:p>
      <w:pPr>
        <w:adjustRightInd w:val="0"/>
        <w:snapToGrid w:val="0"/>
        <w:spacing w:line="360" w:lineRule="auto"/>
        <w:ind w:firstLine="420" w:firstLineChars="200"/>
        <w:rPr>
          <w:rFonts w:ascii="黑体" w:hAnsi="黑体" w:eastAsia="黑体"/>
          <w:szCs w:val="21"/>
        </w:rPr>
      </w:pPr>
      <w:r>
        <w:rPr>
          <w:rFonts w:hint="eastAsia" w:ascii="黑体" w:hAnsi="黑体" w:eastAsia="黑体"/>
          <w:szCs w:val="21"/>
        </w:rPr>
        <w:t>地</w:t>
      </w:r>
      <w:r>
        <w:rPr>
          <w:rFonts w:ascii="黑体" w:hAnsi="黑体" w:eastAsia="黑体"/>
          <w:szCs w:val="21"/>
        </w:rPr>
        <w:t xml:space="preserve">  </w:t>
      </w:r>
      <w:r>
        <w:rPr>
          <w:rFonts w:hint="eastAsia" w:ascii="黑体" w:hAnsi="黑体" w:eastAsia="黑体"/>
          <w:szCs w:val="21"/>
        </w:rPr>
        <w:t>址：抚远市</w:t>
      </w:r>
    </w:p>
    <w:p>
      <w:pPr>
        <w:adjustRightInd w:val="0"/>
        <w:snapToGrid w:val="0"/>
        <w:spacing w:line="360" w:lineRule="auto"/>
        <w:ind w:firstLine="420" w:firstLineChars="200"/>
        <w:rPr>
          <w:rFonts w:ascii="黑体" w:hAnsi="黑体" w:eastAsia="黑体"/>
          <w:szCs w:val="21"/>
        </w:rPr>
      </w:pPr>
      <w:r>
        <w:rPr>
          <w:rFonts w:hint="eastAsia" w:ascii="黑体" w:hAnsi="黑体" w:eastAsia="黑体"/>
          <w:szCs w:val="21"/>
        </w:rPr>
        <w:t>联系人：尚先生</w:t>
      </w:r>
    </w:p>
    <w:p>
      <w:pPr>
        <w:adjustRightInd w:val="0"/>
        <w:snapToGrid w:val="0"/>
        <w:spacing w:line="360" w:lineRule="auto"/>
        <w:ind w:firstLine="420" w:firstLineChars="200"/>
        <w:rPr>
          <w:rFonts w:ascii="黑体" w:hAnsi="黑体" w:eastAsia="黑体"/>
          <w:szCs w:val="21"/>
        </w:rPr>
      </w:pPr>
      <w:r>
        <w:rPr>
          <w:rFonts w:hint="eastAsia" w:ascii="黑体" w:hAnsi="黑体" w:eastAsia="黑体"/>
          <w:szCs w:val="21"/>
        </w:rPr>
        <w:t>联系电话：</w:t>
      </w:r>
      <w:r>
        <w:rPr>
          <w:rFonts w:ascii="黑体" w:hAnsi="黑体" w:eastAsia="黑体"/>
          <w:szCs w:val="21"/>
        </w:rPr>
        <w:t>13029780345</w:t>
      </w:r>
    </w:p>
    <w:p>
      <w:pPr>
        <w:adjustRightInd w:val="0"/>
        <w:snapToGrid w:val="0"/>
        <w:spacing w:line="360" w:lineRule="auto"/>
        <w:ind w:firstLine="420" w:firstLineChars="200"/>
        <w:rPr>
          <w:rFonts w:ascii="黑体" w:hAnsi="黑体" w:eastAsia="黑体"/>
          <w:szCs w:val="21"/>
        </w:rPr>
      </w:pPr>
      <w:r>
        <w:rPr>
          <w:rFonts w:hint="eastAsia" w:ascii="黑体" w:hAnsi="黑体" w:eastAsia="黑体"/>
          <w:szCs w:val="21"/>
        </w:rPr>
        <w:t>招标代理机构：中资国际工程咨询集团有限责任公司</w:t>
      </w:r>
    </w:p>
    <w:p>
      <w:pPr>
        <w:adjustRightInd w:val="0"/>
        <w:snapToGrid w:val="0"/>
        <w:spacing w:line="360" w:lineRule="auto"/>
        <w:ind w:firstLine="420" w:firstLineChars="200"/>
        <w:rPr>
          <w:rFonts w:ascii="黑体" w:hAnsi="宋体" w:eastAsia="黑体" w:cs="宋体"/>
          <w:kern w:val="0"/>
          <w:szCs w:val="21"/>
        </w:rPr>
      </w:pPr>
      <w:r>
        <w:rPr>
          <w:rFonts w:hint="eastAsia" w:ascii="黑体" w:hAnsi="黑体" w:eastAsia="黑体"/>
          <w:szCs w:val="21"/>
        </w:rPr>
        <w:t>地</w:t>
      </w:r>
      <w:r>
        <w:rPr>
          <w:rFonts w:ascii="黑体" w:hAnsi="黑体" w:eastAsia="黑体"/>
          <w:szCs w:val="21"/>
        </w:rPr>
        <w:t xml:space="preserve">  </w:t>
      </w:r>
      <w:r>
        <w:rPr>
          <w:rFonts w:hint="eastAsia" w:ascii="黑体" w:hAnsi="黑体" w:eastAsia="黑体"/>
          <w:szCs w:val="21"/>
        </w:rPr>
        <w:t>址：佳木斯市长安路西气象局院内中资办公楼</w:t>
      </w:r>
    </w:p>
    <w:p>
      <w:pPr>
        <w:adjustRightInd w:val="0"/>
        <w:snapToGrid w:val="0"/>
        <w:spacing w:line="360" w:lineRule="auto"/>
        <w:ind w:firstLine="420" w:firstLineChars="200"/>
        <w:rPr>
          <w:rFonts w:ascii="黑体" w:hAnsi="黑体" w:eastAsia="黑体"/>
          <w:szCs w:val="21"/>
        </w:rPr>
      </w:pPr>
      <w:r>
        <w:rPr>
          <w:rFonts w:hint="eastAsia" w:ascii="黑体" w:hAnsi="黑体" w:eastAsia="黑体"/>
          <w:szCs w:val="21"/>
        </w:rPr>
        <w:t>联系人：邱先生</w:t>
      </w:r>
    </w:p>
    <w:p>
      <w:pPr>
        <w:adjustRightInd w:val="0"/>
        <w:snapToGrid w:val="0"/>
        <w:spacing w:line="360" w:lineRule="auto"/>
        <w:ind w:firstLine="420" w:firstLineChars="200"/>
        <w:rPr>
          <w:rFonts w:ascii="黑体" w:hAnsi="黑体" w:eastAsia="黑体"/>
          <w:szCs w:val="21"/>
        </w:rPr>
      </w:pPr>
      <w:r>
        <w:rPr>
          <w:rFonts w:hint="eastAsia" w:ascii="黑体" w:hAnsi="黑体" w:eastAsia="黑体"/>
          <w:szCs w:val="21"/>
        </w:rPr>
        <w:t>电</w:t>
      </w:r>
      <w:r>
        <w:rPr>
          <w:rFonts w:ascii="黑体" w:hAnsi="黑体" w:eastAsia="黑体"/>
          <w:szCs w:val="21"/>
        </w:rPr>
        <w:t xml:space="preserve">  </w:t>
      </w:r>
      <w:r>
        <w:rPr>
          <w:rFonts w:hint="eastAsia" w:ascii="黑体" w:hAnsi="黑体" w:eastAsia="黑体"/>
          <w:szCs w:val="21"/>
        </w:rPr>
        <w:t>话：</w:t>
      </w:r>
      <w:r>
        <w:rPr>
          <w:rFonts w:ascii="黑体" w:hAnsi="黑体" w:eastAsia="黑体"/>
          <w:szCs w:val="21"/>
        </w:rPr>
        <w:t>13114541310</w:t>
      </w:r>
    </w:p>
    <w:p>
      <w:pPr>
        <w:adjustRightInd w:val="0"/>
        <w:snapToGrid w:val="0"/>
        <w:spacing w:line="360" w:lineRule="auto"/>
        <w:ind w:firstLine="420" w:firstLineChars="200"/>
      </w:pPr>
      <w:r>
        <w:rPr>
          <w:rFonts w:hint="eastAsia" w:ascii="黑体" w:hAnsi="黑体" w:eastAsia="黑体"/>
          <w:szCs w:val="21"/>
        </w:rPr>
        <w:t>邮</w:t>
      </w:r>
      <w:r>
        <w:rPr>
          <w:rFonts w:ascii="黑体" w:hAnsi="黑体" w:eastAsia="黑体"/>
          <w:szCs w:val="21"/>
        </w:rPr>
        <w:t xml:space="preserve"> </w:t>
      </w:r>
      <w:r>
        <w:rPr>
          <w:rFonts w:hint="eastAsia" w:ascii="黑体" w:hAnsi="黑体" w:eastAsia="黑体"/>
          <w:szCs w:val="21"/>
        </w:rPr>
        <w:t>政</w:t>
      </w:r>
      <w:r>
        <w:rPr>
          <w:rFonts w:ascii="黑体" w:hAnsi="黑体" w:eastAsia="黑体"/>
          <w:szCs w:val="21"/>
        </w:rPr>
        <w:t xml:space="preserve"> </w:t>
      </w:r>
      <w:r>
        <w:rPr>
          <w:rFonts w:hint="eastAsia" w:ascii="黑体" w:hAnsi="黑体" w:eastAsia="黑体"/>
          <w:szCs w:val="21"/>
        </w:rPr>
        <w:t>编</w:t>
      </w:r>
      <w:r>
        <w:rPr>
          <w:rFonts w:ascii="黑体" w:hAnsi="黑体" w:eastAsia="黑体"/>
          <w:szCs w:val="21"/>
        </w:rPr>
        <w:t xml:space="preserve"> </w:t>
      </w:r>
      <w:r>
        <w:rPr>
          <w:rFonts w:hint="eastAsia" w:ascii="黑体" w:hAnsi="黑体" w:eastAsia="黑体"/>
          <w:szCs w:val="21"/>
        </w:rPr>
        <w:t>码：</w:t>
      </w:r>
      <w:r>
        <w:rPr>
          <w:rFonts w:ascii="黑体" w:hAnsi="黑体" w:eastAsia="黑体"/>
          <w:szCs w:val="21"/>
        </w:rPr>
        <w:t>154000</w:t>
      </w:r>
    </w:p>
    <w:sectPr>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1897B"/>
    <w:multiLevelType w:val="singleLevel"/>
    <w:tmpl w:val="BD51897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315719"/>
    <w:rsid w:val="00055AF9"/>
    <w:rsid w:val="001D5B42"/>
    <w:rsid w:val="00556023"/>
    <w:rsid w:val="00570113"/>
    <w:rsid w:val="007305DF"/>
    <w:rsid w:val="00927DE9"/>
    <w:rsid w:val="009C20C2"/>
    <w:rsid w:val="00A43A43"/>
    <w:rsid w:val="00CB5C2C"/>
    <w:rsid w:val="00E17B80"/>
    <w:rsid w:val="00EF67C3"/>
    <w:rsid w:val="01040143"/>
    <w:rsid w:val="03DD2A36"/>
    <w:rsid w:val="079F6FAE"/>
    <w:rsid w:val="09315719"/>
    <w:rsid w:val="0B6D3F72"/>
    <w:rsid w:val="22BE1E12"/>
    <w:rsid w:val="2342727E"/>
    <w:rsid w:val="239D3CAA"/>
    <w:rsid w:val="2AA6533E"/>
    <w:rsid w:val="2C053F00"/>
    <w:rsid w:val="30113D26"/>
    <w:rsid w:val="339C4535"/>
    <w:rsid w:val="348C0884"/>
    <w:rsid w:val="3CD96651"/>
    <w:rsid w:val="3D690308"/>
    <w:rsid w:val="4861478B"/>
    <w:rsid w:val="48F97E55"/>
    <w:rsid w:val="542D7E66"/>
    <w:rsid w:val="56E14E8B"/>
    <w:rsid w:val="57040296"/>
    <w:rsid w:val="59485D06"/>
    <w:rsid w:val="5BCF31B6"/>
    <w:rsid w:val="61FE149D"/>
    <w:rsid w:val="63723353"/>
    <w:rsid w:val="676B4CAA"/>
    <w:rsid w:val="69197886"/>
    <w:rsid w:val="6B7B7F4F"/>
    <w:rsid w:val="6CA16C9E"/>
    <w:rsid w:val="6D1D1280"/>
    <w:rsid w:val="6F5C4A5A"/>
    <w:rsid w:val="70377449"/>
    <w:rsid w:val="73E60B10"/>
    <w:rsid w:val="7C114184"/>
    <w:rsid w:val="7CD83F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
    <w:uiPriority w:val="99"/>
    <w:pPr>
      <w:ind w:firstLine="420" w:firstLineChars="100"/>
    </w:pPr>
  </w:style>
  <w:style w:type="paragraph" w:styleId="3">
    <w:name w:val="Body Text"/>
    <w:basedOn w:val="1"/>
    <w:link w:val="6"/>
    <w:qFormat/>
    <w:uiPriority w:val="99"/>
    <w:pPr>
      <w:spacing w:after="120"/>
    </w:pPr>
  </w:style>
  <w:style w:type="character" w:customStyle="1" w:styleId="6">
    <w:name w:val="Body Text Char"/>
    <w:basedOn w:val="4"/>
    <w:link w:val="3"/>
    <w:semiHidden/>
    <w:locked/>
    <w:uiPriority w:val="99"/>
    <w:rPr>
      <w:rFonts w:ascii="Calibri" w:hAnsi="Calibri" w:cs="Times New Roman"/>
      <w:sz w:val="24"/>
      <w:szCs w:val="24"/>
    </w:rPr>
  </w:style>
  <w:style w:type="character" w:customStyle="1" w:styleId="7">
    <w:name w:val="Body Text First Indent Char"/>
    <w:basedOn w:val="6"/>
    <w:link w:val="2"/>
    <w:semiHidden/>
    <w:locked/>
    <w:uiPriority w:val="99"/>
  </w:style>
  <w:style w:type="paragraph" w:customStyle="1" w:styleId="8">
    <w:name w:val="样式 10 磅31114"/>
    <w:uiPriority w:val="99"/>
    <w:pPr>
      <w:widowControl w:val="0"/>
      <w:jc w:val="both"/>
    </w:pPr>
    <w:rPr>
      <w:rFonts w:ascii="Calibri" w:hAnsi="Calibri" w:eastAsia="宋体" w:cs="Times New Roman"/>
      <w:kern w:val="2"/>
      <w:sz w:val="21"/>
      <w:szCs w:val="24"/>
      <w:lang w:val="en-US" w:eastAsia="zh-CN" w:bidi="ar-SA"/>
    </w:rPr>
  </w:style>
  <w:style w:type="paragraph" w:customStyle="1" w:styleId="9">
    <w:name w:val="段"/>
    <w:next w:val="1"/>
    <w:uiPriority w:val="99"/>
    <w:pPr>
      <w:autoSpaceDE w:val="0"/>
      <w:autoSpaceDN w:val="0"/>
      <w:adjustRightInd w:val="0"/>
      <w:snapToGrid w:val="0"/>
      <w:spacing w:line="360" w:lineRule="auto"/>
      <w:ind w:firstLine="200" w:firstLineChars="200"/>
      <w:jc w:val="both"/>
    </w:pPr>
    <w:rPr>
      <w:rFonts w:ascii="宋体" w:hAnsi="Calibri" w:eastAsia="宋体" w:cs="Times New Roman"/>
      <w:kern w:val="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292</Words>
  <Characters>1669</Characters>
  <Lines>0</Lines>
  <Paragraphs>0</Paragraphs>
  <TotalTime>98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2018-05-11T01:36:00Z</dcterms:created>
  <dc:creator>Administrator</dc:creator>
  <cp:lastModifiedBy>兜兜囿糖1412234432</cp:lastModifiedBy>
  <cp:lastPrinted>2018-05-11T02:05:00Z</cp:lastPrinted>
  <dcterms:modified xsi:type="dcterms:W3CDTF">2020-05-14T23:58:38Z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