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widowControl w:val="0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="700"/>
        <w:jc w:val="both"/>
        <w:rPr>
          <w:rFonts w:ascii="Times New Roman" w:hAnsi="Times New Roman" w:eastAsia="黑体"/>
          <w:sz w:val="28"/>
          <w:szCs w:val="28"/>
          <w:lang w:eastAsia="zh-CN"/>
        </w:rPr>
      </w:pPr>
      <w:bookmarkStart w:id="0" w:name="_Toc285612596"/>
      <w:r>
        <w:rPr>
          <w:rFonts w:hint="eastAsia" w:ascii="Times New Roman" w:hAnsi="Times New Roman" w:eastAsia="黑体"/>
          <w:sz w:val="28"/>
          <w:szCs w:val="28"/>
          <w:lang w:eastAsia="zh-CN"/>
        </w:rPr>
        <w:t>货物一览表</w:t>
      </w:r>
    </w:p>
    <w:tbl>
      <w:tblPr>
        <w:tblStyle w:val="9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725"/>
        <w:gridCol w:w="864"/>
        <w:gridCol w:w="1701"/>
        <w:gridCol w:w="851"/>
        <w:gridCol w:w="850"/>
        <w:gridCol w:w="1418"/>
        <w:gridCol w:w="1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>包号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货物</w:t>
            </w:r>
            <w:r>
              <w:t>名称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>规格型号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t>技术指标</w:t>
            </w:r>
          </w:p>
          <w:p>
            <w:pPr>
              <w:widowControl/>
              <w:jc w:val="center"/>
            </w:pPr>
            <w:r>
              <w:t>参数要求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>计量</w:t>
            </w:r>
          </w:p>
          <w:p>
            <w:pPr>
              <w:widowControl/>
              <w:jc w:val="center"/>
            </w:pPr>
            <w: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>数量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</w:rPr>
            </w:pPr>
            <w:r>
              <w:rPr>
                <w:rFonts w:hint="eastAsia" w:ascii="宋体" w:hAnsi="宋体" w:cs="宋体"/>
                <w:snapToGrid w:val="0"/>
              </w:rPr>
              <w:t>交货地点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电蒸汽发生器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详见第二部分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招标人指定地点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电蒸汽发生器系统辅机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详见第二部分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配电及安装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详见第二部分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</w:tr>
      <w:bookmarkEnd w:id="0"/>
    </w:tbl>
    <w:p>
      <w:pPr>
        <w:pStyle w:val="14"/>
        <w:widowControl w:val="0"/>
        <w:numPr>
          <w:ilvl w:val="0"/>
          <w:numId w:val="1"/>
        </w:numPr>
        <w:autoSpaceDE w:val="0"/>
        <w:autoSpaceDN w:val="0"/>
        <w:adjustRightInd w:val="0"/>
        <w:spacing w:line="560" w:lineRule="exact"/>
        <w:jc w:val="both"/>
        <w:rPr>
          <w:rFonts w:ascii="Times New Roman" w:hAnsi="Times New Roman" w:eastAsia="黑体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sz w:val="28"/>
          <w:szCs w:val="28"/>
          <w:lang w:eastAsia="zh-CN"/>
        </w:rPr>
        <w:t>技术要求</w:t>
      </w:r>
    </w:p>
    <w:tbl>
      <w:tblPr>
        <w:tblStyle w:val="9"/>
        <w:tblW w:w="103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"/>
        <w:gridCol w:w="960"/>
        <w:gridCol w:w="1560"/>
        <w:gridCol w:w="1275"/>
        <w:gridCol w:w="709"/>
        <w:gridCol w:w="5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品目号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设备名称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单价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数量</w:t>
            </w:r>
          </w:p>
        </w:tc>
        <w:tc>
          <w:tcPr>
            <w:tcW w:w="576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详细规格参数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44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left="-50" w:leftChars="-21" w:firstLine="412" w:firstLineChars="171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电蒸汽发生器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2台</w:t>
            </w:r>
          </w:p>
        </w:tc>
        <w:tc>
          <w:tcPr>
            <w:tcW w:w="5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一、CLDZ0.360-0.4(N=360千瓦)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Q＝0.5t/h   P=0.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Mpa。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１、电蒸汽发生器主要技术要求：电蒸汽发生器：立式结构布置，炉体与电气控制相对独立，但是必须布置在同一机架上，并且中间连接的电缆全部连接好，将加热炉体与电气控制集成一体。锅炉基础荷载按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2吨考虑。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加热炉体的最大外形尺寸：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1150*1050*2125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整体最大外形尺寸：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1150*1050*2125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单根电热管功率为15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KW，电热管总功率≥360KW</w:t>
            </w:r>
          </w:p>
          <w:p>
            <w:pPr>
              <w:pStyle w:val="15"/>
              <w:wordWrap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电蒸汽锅炉技术参数：电功率≥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360KW，蒸发量≥0.5T/h，额定蒸汽压力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Mpa，热效率≥98%。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主要配置：主汽阀：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PN1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DN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个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排污阀：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PN1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,DN2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,3个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给水口：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PN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,DN2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3个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压力传感器1套，压力表一个。</w:t>
            </w:r>
          </w:p>
          <w:p>
            <w:pPr>
              <w:pStyle w:val="15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锅炉净重：≥1.8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T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炉体内水容积：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29L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且＜30L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压力容器应有完善的防腐蚀措施，良好保温，外壳采用冷轧钢板,表面静电喷涂喷漆。外壳设计保证更换电热管及其它元器件方便，炉胆必须有检查口。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2、电热管主要要求：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2.1、必须采用优质耐热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镍铬铁合金铠装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法兰式电热管或进口电热管，提供国家权威机构或科研院所出具的电热管检验报告，电热管使用寿命在２万小时以上。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3、负荷控制系统技术要求：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3.1、具备手动和全自动运行两种运行方式，人机操作界面设计应简单明了。全自动设计应做到定时开关机，实现无人工值守按设定参数运行，手动操作仅在调试、检修和PLC意外故障情况下使用，加热管手动及自动投入应分为8级以上（含8级），手动操作应具有基本保护功能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3.2、使用触摸显示屏加PLC控制模式，PID压力闭环控制。PLC和触摸屏要求使用西门子或施耐德等进口知名产品。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3.3、利用触摸屏实现人机对话，中文显示，操作简单，利用显示屏上的功能可查核、设定和修改各种调节参数，如压力、运行时间等。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3.4、系统实现操作授权。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3.5、加热元件的投入应采用自动运行、手动操作步进式控制，应采用“先开先关，先关先开”原则，实现加热管均衡工作。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3.6、提供电加热管干烧除垢程序，授权用户特定管理人员操作。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4、安全保护系统要求：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4.1、压力控制：供汽压力自动控制，超压停炉并发出声光报警。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4.2、水位控制：自控高区、中区、低区水位并自控补水。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4.3、时间控制：可在一周时间内设定自动开停机时间。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4.4、系统保护：具有失压保护、短路保护、过载保护等。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4.5、电热管保护：要求每组电热管具有短路、漏电保护。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4.6、因故障停机应有声光报警系统。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5、显示系统要求：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5.1、实时运行信息显示等。如：压力、水位显示、温度、电流、电压、电热管运行组数等。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5.2、电源接通显示、预热状态显示、电热管工作状态显示。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5.3、完善明确故障代码显示，不同的故障用不同的故障代码显示。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5.4、运行记录显示：历史记录，运行设置、系统设置，主机、水泵故障记录。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6、其它元器件要求：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6.1、控制柜选用低压动力配电柜，表面静电喷涂。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6.2、电器元件如断路器、接触器、中间继电器等要求选用西门子或施耐德等进口知名产品，断路器分断能力符合电气规范要求，接触器额定电寿命在100万次。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6.3、压力、温度、液位等传感器等要求选用进口优质产品。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6.4、连接传感器的电缆都是专用耐热电缆，耐热达到200℃。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6.5、选用元件的技术性能留有足够余地，确保工作可靠，安全运行。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6.6、控制柜内留有余地，可用于加装附加设备。</w:t>
            </w:r>
          </w:p>
          <w:p>
            <w:pPr>
              <w:pStyle w:val="15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6.7、所有电器元件都便于现场检查和更换。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jc w:val="center"/>
        </w:trPr>
        <w:tc>
          <w:tcPr>
            <w:tcW w:w="44" w:type="dxa"/>
            <w:vMerge w:val="continue"/>
            <w:tcBorders>
              <w:lef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电蒸汽发生器系统辅机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1套</w:t>
            </w:r>
          </w:p>
        </w:tc>
        <w:tc>
          <w:tcPr>
            <w:tcW w:w="5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</w:t>
            </w:r>
            <w:r>
              <w:rPr>
                <w:rFonts w:ascii="宋体" w:hAnsi="宋体" w:cs="宋体"/>
              </w:rPr>
              <w:t>控制系统；PLC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ascii="宋体" w:hAnsi="宋体" w:cs="宋体"/>
              </w:rPr>
              <w:t>、水泵；流量0.6立方</w:t>
            </w:r>
            <w:r>
              <w:rPr>
                <w:rFonts w:hint="eastAsia" w:ascii="宋体" w:hAnsi="宋体" w:cs="宋体"/>
              </w:rPr>
              <w:t>/小时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3、</w:t>
            </w:r>
            <w:r>
              <w:rPr>
                <w:rFonts w:ascii="宋体" w:hAnsi="宋体" w:cs="宋体"/>
              </w:rPr>
              <w:t>分汽缸</w:t>
            </w:r>
            <w:r>
              <w:rPr>
                <w:rFonts w:ascii="宋体" w:hAnsi="宋体" w:cs="宋体"/>
              </w:rPr>
              <w:tab/>
            </w:r>
            <w:r>
              <w:rPr>
                <w:rFonts w:ascii="宋体" w:hAnsi="宋体" w:cs="宋体"/>
              </w:rPr>
              <w:t>HY－DN250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4、</w:t>
            </w:r>
            <w:r>
              <w:rPr>
                <w:rFonts w:ascii="宋体" w:hAnsi="宋体" w:cs="宋体"/>
              </w:rPr>
              <w:t>软化器；Q＝1m3/h S255/440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5、</w:t>
            </w:r>
            <w:r>
              <w:rPr>
                <w:rFonts w:ascii="宋体" w:hAnsi="宋体" w:cs="宋体"/>
              </w:rPr>
              <w:tab/>
            </w:r>
            <w:r>
              <w:rPr>
                <w:rFonts w:ascii="宋体" w:hAnsi="宋体" w:cs="宋体"/>
              </w:rPr>
              <w:t>软水箱</w:t>
            </w:r>
            <w:r>
              <w:rPr>
                <w:rFonts w:ascii="宋体" w:hAnsi="宋体" w:cs="宋体"/>
              </w:rPr>
              <w:tab/>
            </w:r>
            <w:r>
              <w:rPr>
                <w:rFonts w:ascii="宋体" w:hAnsi="宋体" w:cs="宋体"/>
              </w:rPr>
              <w:t>V＝1m3</w:t>
            </w:r>
            <w:r>
              <w:rPr>
                <w:rFonts w:ascii="宋体" w:hAnsi="宋体" w:cs="宋体"/>
              </w:rPr>
              <w:tab/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  <w:r>
              <w:rPr>
                <w:rFonts w:ascii="宋体" w:hAnsi="宋体" w:cs="宋体"/>
              </w:rPr>
              <w:t>、全自动加药机；X100/150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jc w:val="center"/>
        </w:trPr>
        <w:tc>
          <w:tcPr>
            <w:tcW w:w="4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配电及安装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1项</w:t>
            </w:r>
          </w:p>
        </w:tc>
        <w:tc>
          <w:tcPr>
            <w:tcW w:w="5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</w:t>
            </w:r>
            <w:r>
              <w:rPr>
                <w:rFonts w:ascii="宋体" w:hAnsi="宋体" w:cs="宋体"/>
              </w:rPr>
              <w:t>电缆</w:t>
            </w:r>
            <w:r>
              <w:rPr>
                <w:rFonts w:ascii="宋体" w:hAnsi="宋体" w:cs="宋体"/>
                <w:color w:val="auto"/>
                <w:highlight w:val="none"/>
              </w:rPr>
              <w:t>；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YJV 3*150+1*70，</w:t>
            </w:r>
            <w:r>
              <w:rPr>
                <w:rFonts w:ascii="宋体" w:hAnsi="宋体" w:cs="宋体"/>
                <w:color w:val="auto"/>
                <w:highlight w:val="none"/>
              </w:rPr>
              <w:t>350米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</w:t>
            </w:r>
            <w:r>
              <w:rPr>
                <w:rFonts w:ascii="宋体" w:hAnsi="宋体" w:cs="宋体"/>
              </w:rPr>
              <w:t>电缆安装人工费。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3、</w:t>
            </w:r>
            <w:r>
              <w:rPr>
                <w:rFonts w:ascii="宋体" w:hAnsi="宋体" w:cs="宋体"/>
              </w:rPr>
              <w:t>电缆桥架；400X200，260米。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4、</w:t>
            </w:r>
            <w:r>
              <w:rPr>
                <w:rFonts w:ascii="宋体" w:hAnsi="宋体" w:cs="宋体"/>
              </w:rPr>
              <w:t>电缆桥架安装人工费。</w:t>
            </w:r>
            <w:bookmarkStart w:id="1" w:name="_GoBack"/>
            <w:bookmarkEnd w:id="1"/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5、</w:t>
            </w:r>
            <w:r>
              <w:rPr>
                <w:rFonts w:ascii="宋体" w:hAnsi="宋体" w:cs="宋体"/>
              </w:rPr>
              <w:t>配电箱；1700X800X350，1台。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6、</w:t>
            </w:r>
            <w:r>
              <w:rPr>
                <w:rFonts w:ascii="宋体" w:hAnsi="宋体" w:cs="宋体"/>
              </w:rPr>
              <w:t>配电箱安装人工费。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7、</w:t>
            </w:r>
            <w:r>
              <w:rPr>
                <w:rFonts w:ascii="宋体" w:hAnsi="宋体" w:cs="宋体"/>
              </w:rPr>
              <w:t>电缆转接箱；700X700X1000，2台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8、</w:t>
            </w:r>
            <w:r>
              <w:rPr>
                <w:rFonts w:ascii="宋体" w:hAnsi="宋体" w:cs="宋体"/>
              </w:rPr>
              <w:t>电缆转接箱安装人工费。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9、</w:t>
            </w:r>
            <w:r>
              <w:rPr>
                <w:rFonts w:ascii="宋体" w:hAnsi="宋体" w:cs="宋体"/>
              </w:rPr>
              <w:t>蒸汽泄压管DN20，60米。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10、</w:t>
            </w:r>
            <w:r>
              <w:rPr>
                <w:rFonts w:ascii="宋体" w:hAnsi="宋体" w:cs="宋体"/>
              </w:rPr>
              <w:t>蒸汽泄压管安装人工费。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、蒸汽管道DN</w:t>
            </w:r>
            <w:r>
              <w:rPr>
                <w:rFonts w:hint="eastAsia" w:ascii="宋体" w:hAnsi="宋体" w:cs="宋体"/>
              </w:rPr>
              <w:t>40</w:t>
            </w:r>
            <w:r>
              <w:rPr>
                <w:rFonts w:ascii="宋体" w:hAnsi="宋体" w:cs="宋体"/>
              </w:rPr>
              <w:t>，60米无缝钢管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2、</w:t>
            </w:r>
            <w:r>
              <w:rPr>
                <w:rFonts w:ascii="宋体" w:hAnsi="宋体" w:cs="宋体"/>
              </w:rPr>
              <w:t>蒸汽管道安装人工费DN40。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13、</w:t>
            </w:r>
            <w:r>
              <w:rPr>
                <w:rFonts w:ascii="宋体" w:hAnsi="宋体" w:cs="宋体"/>
              </w:rPr>
              <w:t>蒸汽管道保温DN</w:t>
            </w:r>
            <w:r>
              <w:rPr>
                <w:rFonts w:hint="eastAsia" w:ascii="宋体" w:hAnsi="宋体" w:cs="宋体"/>
              </w:rPr>
              <w:t>40</w:t>
            </w:r>
            <w:r>
              <w:rPr>
                <w:rFonts w:ascii="宋体" w:hAnsi="宋体" w:cs="宋体"/>
              </w:rPr>
              <w:t>，60米岩棉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14、</w:t>
            </w:r>
            <w:r>
              <w:rPr>
                <w:rFonts w:ascii="宋体" w:hAnsi="宋体" w:cs="宋体"/>
              </w:rPr>
              <w:t>蒸汽管道保温安装人工费DN</w:t>
            </w:r>
            <w:r>
              <w:rPr>
                <w:rFonts w:hint="eastAsia" w:ascii="宋体" w:hAnsi="宋体" w:cs="宋体"/>
              </w:rPr>
              <w:t>40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  <w:r>
              <w:rPr>
                <w:rFonts w:ascii="宋体" w:hAnsi="宋体" w:cs="宋体"/>
              </w:rPr>
              <w:t>、蒸汽管道铝皮保护层DN150、60米。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16、</w:t>
            </w:r>
            <w:r>
              <w:rPr>
                <w:rFonts w:ascii="宋体" w:hAnsi="宋体" w:cs="宋体"/>
              </w:rPr>
              <w:t>蒸汽管道铝皮保护层安装人工费DN150。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17、</w:t>
            </w:r>
            <w:r>
              <w:rPr>
                <w:rFonts w:ascii="宋体" w:hAnsi="宋体" w:cs="宋体"/>
              </w:rPr>
              <w:t>电蒸汽发生器安装费用；2台、含软水箱、加药装置、水泵、安装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18、</w:t>
            </w:r>
            <w:r>
              <w:rPr>
                <w:rFonts w:ascii="宋体" w:hAnsi="宋体" w:cs="宋体"/>
              </w:rPr>
              <w:t>电蒸汽发生器水泥基桩；2套、材料、人工</w:t>
            </w:r>
          </w:p>
        </w:tc>
      </w:tr>
    </w:tbl>
    <w:p>
      <w:pPr>
        <w:spacing w:line="400" w:lineRule="exact"/>
        <w:jc w:val="left"/>
        <w:rPr>
          <w:rFonts w:ascii="宋体" w:hAnsi="宋体" w:cs="宋体"/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A2991"/>
    <w:multiLevelType w:val="multilevel"/>
    <w:tmpl w:val="39DA2991"/>
    <w:lvl w:ilvl="0" w:tentative="0">
      <w:start w:val="1"/>
      <w:numFmt w:val="chineseCountingThousand"/>
      <w:suff w:val="nothing"/>
      <w:lvlText w:val="%1、"/>
      <w:lvlJc w:val="left"/>
      <w:pPr>
        <w:ind w:left="13" w:firstLine="555"/>
      </w:pPr>
      <w:rPr>
        <w:rFonts w:hint="eastAsia" w:cs="Times New Roman"/>
        <w:b w:val="0"/>
      </w:rPr>
    </w:lvl>
    <w:lvl w:ilvl="1" w:tentative="0">
      <w:start w:val="1"/>
      <w:numFmt w:val="japaneseCounting"/>
      <w:lvlText w:val="%2、"/>
      <w:lvlJc w:val="left"/>
      <w:pPr>
        <w:ind w:left="1701" w:hanging="72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821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41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661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81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01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21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4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MDE5OWViN2MyNjg5ZmU3MTdmZWZhMTBiYmM1MWMifQ=="/>
  </w:docVars>
  <w:rsids>
    <w:rsidRoot w:val="04BE1ED2"/>
    <w:rsid w:val="04BE1ED2"/>
    <w:rsid w:val="167113EF"/>
    <w:rsid w:val="1761427A"/>
    <w:rsid w:val="26F57CEA"/>
    <w:rsid w:val="28CB2A0E"/>
    <w:rsid w:val="2F560D83"/>
    <w:rsid w:val="33B266F8"/>
    <w:rsid w:val="3A5F4FD7"/>
    <w:rsid w:val="53484576"/>
    <w:rsid w:val="53855766"/>
    <w:rsid w:val="60F6555A"/>
    <w:rsid w:val="727952CC"/>
    <w:rsid w:val="72A659A4"/>
    <w:rsid w:val="746B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55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Normal Indent"/>
    <w:basedOn w:val="1"/>
    <w:next w:val="6"/>
    <w:qFormat/>
    <w:uiPriority w:val="0"/>
    <w:pPr>
      <w:ind w:firstLine="420" w:firstLineChars="200"/>
    </w:pPr>
  </w:style>
  <w:style w:type="paragraph" w:styleId="6">
    <w:name w:val="header"/>
    <w:basedOn w:val="1"/>
    <w:next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6"/>
    <w:basedOn w:val="1"/>
    <w:next w:val="1"/>
    <w:qFormat/>
    <w:uiPriority w:val="0"/>
    <w:pPr>
      <w:adjustRightInd/>
      <w:spacing w:line="240" w:lineRule="auto"/>
      <w:ind w:left="1000" w:leftChars="1000"/>
      <w:textAlignment w:val="auto"/>
    </w:pPr>
    <w:rPr>
      <w:kern w:val="2"/>
      <w:sz w:val="21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List Paragraph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  <w:style w:type="paragraph" w:customStyle="1" w:styleId="13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customStyle="1" w:styleId="14">
    <w:name w:val="列出段落1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  <w:style w:type="paragraph" w:customStyle="1" w:styleId="15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847</Words>
  <Characters>1124</Characters>
  <Lines>0</Lines>
  <Paragraphs>0</Paragraphs>
  <TotalTime>0</TotalTime>
  <ScaleCrop>false</ScaleCrop>
  <LinksUpToDate>false</LinksUpToDate>
  <CharactersWithSpaces>1133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2022-05-27T02:16:00Z</dcterms:created>
  <dc:creator>唐高添</dc:creator>
  <cp:lastModifiedBy>唐高添</cp:lastModifiedBy>
  <dcterms:modified xsi:type="dcterms:W3CDTF">2023-04-13T01:14:42Z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AD9B6E546392495798FB59E262376740</vt:lpwstr>
  </property>
</Properties>
</file>