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0" w:after="0" w:line="360" w:lineRule="auto"/>
        <w:jc w:val="center"/>
        <w:outlineLvl w:val="9"/>
        <w:rPr>
          <w:rFonts w:hint="eastAsia" w:ascii="仿宋" w:hAnsi="仿宋" w:eastAsia="仿宋" w:cs="仿宋"/>
          <w:b/>
          <w:bCs/>
          <w:sz w:val="44"/>
          <w:szCs w:val="44"/>
          <w:lang w:eastAsia="zh-CN"/>
        </w:rPr>
      </w:pPr>
      <w:bookmarkStart w:id="0" w:name="_Toc16309"/>
      <w:bookmarkStart w:id="1" w:name="_Toc13835"/>
      <w:bookmarkStart w:id="2" w:name="_Toc15639_WPSOffice_Level1"/>
      <w:bookmarkStart w:id="3" w:name="_Toc12107_WPSOffice_Level1"/>
      <w:r>
        <w:rPr>
          <w:rFonts w:hint="eastAsia" w:ascii="仿宋" w:hAnsi="仿宋" w:eastAsia="仿宋" w:cs="仿宋"/>
          <w:b/>
          <w:bCs/>
          <w:sz w:val="44"/>
          <w:szCs w:val="44"/>
          <w:lang w:eastAsia="zh-CN"/>
        </w:rPr>
        <w:t>盘锦市中医医院</w:t>
      </w:r>
    </w:p>
    <w:p>
      <w:pPr>
        <w:adjustRightInd w:val="0"/>
        <w:snapToGrid w:val="0"/>
        <w:spacing w:before="0" w:after="0" w:line="360" w:lineRule="auto"/>
        <w:jc w:val="center"/>
        <w:outlineLvl w:val="9"/>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心血管筛查设备购置及数据上传项目</w:t>
      </w:r>
    </w:p>
    <w:p>
      <w:pPr>
        <w:pStyle w:val="2"/>
        <w:adjustRightInd w:val="0"/>
        <w:snapToGrid w:val="0"/>
        <w:spacing w:before="0" w:after="0"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采购公告</w:t>
      </w:r>
      <w:bookmarkEnd w:id="0"/>
    </w:p>
    <w:p>
      <w:pPr>
        <w:adjustRightInd w:val="0"/>
        <w:snapToGrid w:val="0"/>
        <w:spacing w:line="360" w:lineRule="auto"/>
        <w:ind w:firstLine="420" w:firstLineChars="200"/>
        <w:rPr>
          <w:rFonts w:ascii="仿宋_GB2312" w:hAnsi="仿宋_GB2312" w:eastAsia="仿宋_GB2312" w:cs="仿宋_GB2312"/>
          <w:szCs w:val="21"/>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8522" w:type="dxa"/>
            <w:vAlign w:val="center"/>
          </w:tcPr>
          <w:p>
            <w:pPr>
              <w:widowControl/>
              <w:adjustRightInd w:val="0"/>
              <w:snapToGrid w:val="0"/>
              <w:spacing w:line="440" w:lineRule="exact"/>
              <w:ind w:firstLine="422" w:firstLineChars="200"/>
              <w:rPr>
                <w:rFonts w:ascii="仿宋" w:hAnsi="仿宋" w:eastAsia="仿宋" w:cs="仿宋_GB2312"/>
                <w:b/>
                <w:bCs/>
                <w:kern w:val="0"/>
                <w:szCs w:val="21"/>
              </w:rPr>
            </w:pPr>
            <w:r>
              <w:rPr>
                <w:rFonts w:hint="eastAsia" w:ascii="仿宋" w:hAnsi="仿宋" w:eastAsia="仿宋" w:cs="仿宋_GB2312"/>
                <w:b/>
                <w:bCs/>
                <w:kern w:val="0"/>
                <w:szCs w:val="21"/>
              </w:rPr>
              <w:t>项目概况</w:t>
            </w:r>
          </w:p>
          <w:p>
            <w:pPr>
              <w:widowControl/>
              <w:adjustRightInd w:val="0"/>
              <w:snapToGrid w:val="0"/>
              <w:spacing w:line="440" w:lineRule="exact"/>
              <w:ind w:firstLine="420" w:firstLineChars="200"/>
              <w:rPr>
                <w:rFonts w:ascii="仿宋" w:hAnsi="仿宋" w:eastAsia="仿宋" w:cs="仿宋_GB2312"/>
                <w:kern w:val="0"/>
                <w:szCs w:val="21"/>
              </w:rPr>
            </w:pPr>
            <w:r>
              <w:rPr>
                <w:rFonts w:hint="eastAsia" w:ascii="仿宋" w:hAnsi="仿宋" w:eastAsia="仿宋" w:cs="仿宋_GB2312"/>
                <w:kern w:val="0"/>
                <w:szCs w:val="21"/>
                <w:lang w:eastAsia="zh-CN"/>
              </w:rPr>
              <w:t>盘锦市中医医院心血管筛查设备购置及数据上传项目</w:t>
            </w:r>
            <w:r>
              <w:rPr>
                <w:rFonts w:hint="eastAsia" w:ascii="仿宋" w:hAnsi="仿宋" w:eastAsia="仿宋" w:cs="仿宋_GB2312"/>
                <w:kern w:val="0"/>
                <w:szCs w:val="21"/>
              </w:rPr>
              <w:t>的潜在供应商应在中资国际工程咨询集团有限责任公司（辽宁省沈阳市和平区文体路6甲3号A座14层）获取采购文件，并于</w:t>
            </w:r>
            <w:r>
              <w:rPr>
                <w:rFonts w:hint="eastAsia" w:ascii="仿宋_GB2312" w:hAnsi="仿宋_GB2312" w:eastAsia="仿宋_GB2312" w:cs="仿宋_GB2312"/>
                <w:szCs w:val="21"/>
                <w:lang w:eastAsia="zh-CN"/>
              </w:rPr>
              <w:t>2024年0</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lang w:eastAsia="zh-CN"/>
              </w:rPr>
              <w:t>月</w:t>
            </w:r>
            <w:r>
              <w:rPr>
                <w:rFonts w:hint="eastAsia" w:ascii="仿宋_GB2312" w:hAnsi="仿宋_GB2312" w:eastAsia="仿宋_GB2312" w:cs="仿宋_GB2312"/>
                <w:szCs w:val="21"/>
                <w:lang w:val="en-US" w:eastAsia="zh-CN"/>
              </w:rPr>
              <w:t>19</w:t>
            </w:r>
            <w:r>
              <w:rPr>
                <w:rFonts w:hint="eastAsia" w:ascii="仿宋_GB2312" w:hAnsi="仿宋_GB2312" w:eastAsia="仿宋_GB2312" w:cs="仿宋_GB2312"/>
                <w:szCs w:val="21"/>
                <w:lang w:eastAsia="zh-CN"/>
              </w:rPr>
              <w:t>日</w:t>
            </w:r>
            <w:r>
              <w:rPr>
                <w:rFonts w:hint="eastAsia" w:ascii="仿宋_GB2312" w:hAnsi="仿宋_GB2312" w:eastAsia="仿宋_GB2312" w:cs="仿宋_GB2312"/>
                <w:szCs w:val="21"/>
                <w:lang w:val="en-US" w:eastAsia="zh-CN"/>
              </w:rPr>
              <w:t>13</w:t>
            </w:r>
            <w:r>
              <w:rPr>
                <w:rFonts w:hint="eastAsia" w:ascii="仿宋_GB2312" w:hAnsi="仿宋_GB2312" w:eastAsia="仿宋_GB2312" w:cs="仿宋_GB2312"/>
                <w:szCs w:val="21"/>
                <w:lang w:eastAsia="zh-CN"/>
              </w:rPr>
              <w:t>点30分</w:t>
            </w:r>
            <w:r>
              <w:rPr>
                <w:rFonts w:hint="eastAsia" w:ascii="仿宋" w:hAnsi="仿宋" w:eastAsia="仿宋" w:cs="仿宋_GB2312"/>
                <w:kern w:val="0"/>
                <w:szCs w:val="21"/>
              </w:rPr>
              <w:t>前提交响应文件。</w:t>
            </w:r>
          </w:p>
        </w:tc>
      </w:tr>
    </w:tbl>
    <w:p>
      <w:pPr>
        <w:adjustRightInd w:val="0"/>
        <w:snapToGrid w:val="0"/>
        <w:spacing w:line="360" w:lineRule="auto"/>
        <w:ind w:firstLine="420" w:firstLineChars="200"/>
        <w:rPr>
          <w:rFonts w:ascii="仿宋_GB2312" w:hAnsi="仿宋_GB2312" w:eastAsia="仿宋_GB2312" w:cs="仿宋_GB2312"/>
          <w:szCs w:val="21"/>
        </w:rPr>
      </w:pPr>
    </w:p>
    <w:p>
      <w:pPr>
        <w:adjustRightInd w:val="0"/>
        <w:snapToGrid w:val="0"/>
        <w:spacing w:line="360" w:lineRule="auto"/>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一、项目基本情况</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项目编号：</w:t>
      </w:r>
      <w:r>
        <w:rPr>
          <w:rFonts w:hint="eastAsia" w:ascii="仿宋_GB2312" w:hAnsi="仿宋_GB2312" w:eastAsia="仿宋_GB2312" w:cs="仿宋_GB2312"/>
          <w:szCs w:val="21"/>
          <w:lang w:eastAsia="zh-CN"/>
        </w:rPr>
        <w:t>ZZ40861HW04160006</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项目名称：</w:t>
      </w:r>
      <w:r>
        <w:fldChar w:fldCharType="begin"/>
      </w:r>
      <w:r>
        <w:instrText xml:space="preserve"> HYPERLINK "https://jy.365trade.com.cn/zzlh/xm/zbxmgl/wdxm/listwdzb:ckxmlcevent/202007271450511208419972460/1/10?currentPage_=1&amp;fzrFlag=-1&amp;gnid=ff80808154fb5f8a0154fb6bc3060017&amp;lxjssj=20200727&amp;lxqssj=20190727&amp;lxsjRadio=1&amp;ztFlag=100" </w:instrText>
      </w:r>
      <w:r>
        <w:fldChar w:fldCharType="separate"/>
      </w:r>
      <w:r>
        <w:rPr>
          <w:rFonts w:hint="eastAsia" w:ascii="仿宋_GB2312" w:hAnsi="仿宋_GB2312" w:eastAsia="仿宋_GB2312" w:cs="仿宋_GB2312"/>
          <w:szCs w:val="21"/>
          <w:lang w:eastAsia="zh-CN"/>
        </w:rPr>
        <w:t>盘锦市中医医院心血管筛查设备购置及数据上传项目</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w:t>
      </w:r>
    </w:p>
    <w:p>
      <w:pPr>
        <w:adjustRightInd w:val="0"/>
        <w:snapToGrid w:val="0"/>
        <w:spacing w:line="360" w:lineRule="auto"/>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采购方式：询价。</w:t>
      </w:r>
    </w:p>
    <w:p>
      <w:pPr>
        <w:adjustRightInd w:val="0"/>
        <w:snapToGrid w:val="0"/>
        <w:spacing w:line="360" w:lineRule="auto"/>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预算金额：人民币</w:t>
      </w:r>
      <w:r>
        <w:rPr>
          <w:rFonts w:hint="eastAsia" w:ascii="仿宋_GB2312" w:hAnsi="仿宋_GB2312" w:eastAsia="仿宋_GB2312" w:cs="仿宋_GB2312"/>
          <w:szCs w:val="21"/>
          <w:lang w:val="en-US" w:eastAsia="zh-CN"/>
        </w:rPr>
        <w:t>伍万伍仟</w:t>
      </w:r>
      <w:r>
        <w:rPr>
          <w:rFonts w:hint="eastAsia" w:ascii="仿宋_GB2312" w:hAnsi="仿宋_GB2312" w:eastAsia="仿宋_GB2312" w:cs="仿宋_GB2312"/>
          <w:szCs w:val="21"/>
          <w:lang w:eastAsia="zh-CN"/>
        </w:rPr>
        <w:t>元（￥</w:t>
      </w:r>
      <w:r>
        <w:rPr>
          <w:rFonts w:hint="eastAsia" w:ascii="仿宋_GB2312" w:hAnsi="仿宋_GB2312" w:eastAsia="仿宋_GB2312" w:cs="仿宋_GB2312"/>
          <w:szCs w:val="21"/>
          <w:lang w:val="en-US" w:eastAsia="zh-CN"/>
        </w:rPr>
        <w:t>55</w:t>
      </w:r>
      <w:r>
        <w:rPr>
          <w:rFonts w:hint="eastAsia" w:ascii="仿宋_GB2312" w:hAnsi="仿宋_GB2312" w:eastAsia="仿宋_GB2312" w:cs="仿宋_GB2312"/>
          <w:szCs w:val="21"/>
          <w:lang w:eastAsia="zh-CN"/>
        </w:rPr>
        <w:t>,000.00）。</w:t>
      </w:r>
    </w:p>
    <w:p>
      <w:pPr>
        <w:adjustRightInd w:val="0"/>
        <w:snapToGrid w:val="0"/>
        <w:spacing w:line="360" w:lineRule="auto"/>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最高限价：人民币</w:t>
      </w:r>
      <w:r>
        <w:rPr>
          <w:rFonts w:hint="eastAsia" w:ascii="仿宋_GB2312" w:hAnsi="仿宋_GB2312" w:eastAsia="仿宋_GB2312" w:cs="仿宋_GB2312"/>
          <w:szCs w:val="21"/>
          <w:lang w:val="en-US" w:eastAsia="zh-CN"/>
        </w:rPr>
        <w:t>伍万伍仟</w:t>
      </w:r>
      <w:r>
        <w:rPr>
          <w:rFonts w:hint="eastAsia" w:ascii="仿宋_GB2312" w:hAnsi="仿宋_GB2312" w:eastAsia="仿宋_GB2312" w:cs="仿宋_GB2312"/>
          <w:szCs w:val="21"/>
          <w:lang w:eastAsia="zh-CN"/>
        </w:rPr>
        <w:t>元（￥</w:t>
      </w:r>
      <w:r>
        <w:rPr>
          <w:rFonts w:hint="eastAsia" w:ascii="仿宋_GB2312" w:hAnsi="仿宋_GB2312" w:eastAsia="仿宋_GB2312" w:cs="仿宋_GB2312"/>
          <w:szCs w:val="21"/>
          <w:lang w:val="en-US" w:eastAsia="zh-CN"/>
        </w:rPr>
        <w:t>55</w:t>
      </w:r>
      <w:r>
        <w:rPr>
          <w:rFonts w:hint="eastAsia" w:ascii="仿宋_GB2312" w:hAnsi="仿宋_GB2312" w:eastAsia="仿宋_GB2312" w:cs="仿宋_GB2312"/>
          <w:szCs w:val="21"/>
          <w:lang w:eastAsia="zh-CN"/>
        </w:rPr>
        <w:t>,000.00）。</w:t>
      </w:r>
    </w:p>
    <w:p>
      <w:pPr>
        <w:adjustRightInd w:val="0"/>
        <w:snapToGrid w:val="0"/>
        <w:spacing w:line="360" w:lineRule="auto"/>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采购需求：身高体重秤</w:t>
      </w:r>
      <w:r>
        <w:rPr>
          <w:rFonts w:hint="eastAsia" w:ascii="仿宋_GB2312" w:hAnsi="仿宋_GB2312" w:eastAsia="仿宋_GB2312" w:cs="仿宋_GB2312"/>
          <w:szCs w:val="21"/>
          <w:lang w:val="en-US" w:eastAsia="zh-CN"/>
        </w:rPr>
        <w:t>1台</w:t>
      </w:r>
      <w:r>
        <w:rPr>
          <w:rFonts w:hint="eastAsia" w:ascii="仿宋_GB2312" w:hAnsi="仿宋_GB2312" w:eastAsia="仿宋_GB2312" w:cs="仿宋_GB2312"/>
          <w:szCs w:val="21"/>
          <w:lang w:eastAsia="zh-CN"/>
        </w:rPr>
        <w:t>、血压计</w:t>
      </w:r>
      <w:r>
        <w:rPr>
          <w:rFonts w:hint="eastAsia" w:ascii="仿宋_GB2312" w:hAnsi="仿宋_GB2312" w:eastAsia="仿宋_GB2312" w:cs="仿宋_GB2312"/>
          <w:szCs w:val="21"/>
          <w:lang w:val="en-US" w:eastAsia="zh-CN"/>
        </w:rPr>
        <w:t>1台、</w:t>
      </w:r>
      <w:r>
        <w:rPr>
          <w:rFonts w:hint="eastAsia" w:ascii="仿宋_GB2312" w:hAnsi="仿宋_GB2312" w:eastAsia="仿宋_GB2312" w:cs="仿宋_GB2312"/>
          <w:szCs w:val="21"/>
          <w:lang w:eastAsia="zh-CN"/>
        </w:rPr>
        <w:t>心电图机</w:t>
      </w:r>
      <w:r>
        <w:rPr>
          <w:rFonts w:hint="eastAsia" w:ascii="仿宋_GB2312" w:hAnsi="仿宋_GB2312" w:eastAsia="仿宋_GB2312" w:cs="仿宋_GB2312"/>
          <w:szCs w:val="21"/>
          <w:lang w:val="en-US" w:eastAsia="zh-CN"/>
        </w:rPr>
        <w:t>1台和对应设备的数据收集及上传内容。且包含相关设备的安装、调试等，要求安装新设备不能改变现有工作流程，安装后需要与现有设备无缝对接,实现文件权限、流程等完全相同，</w:t>
      </w:r>
      <w:r>
        <w:rPr>
          <w:rFonts w:hint="eastAsia" w:ascii="仿宋_GB2312" w:hAnsi="仿宋_GB2312" w:eastAsia="仿宋_GB2312" w:cs="仿宋_GB2312"/>
          <w:szCs w:val="21"/>
          <w:lang w:eastAsia="zh-CN"/>
        </w:rPr>
        <w:t>具体内容及要求详见采购文件。</w:t>
      </w:r>
    </w:p>
    <w:p>
      <w:pPr>
        <w:adjustRightInd w:val="0"/>
        <w:snapToGrid w:val="0"/>
        <w:spacing w:line="360" w:lineRule="auto"/>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合同履行期限：合同签订后7日内完成，并具备验收条件。</w:t>
      </w:r>
    </w:p>
    <w:p>
      <w:pPr>
        <w:adjustRightInd w:val="0"/>
        <w:snapToGrid w:val="0"/>
        <w:spacing w:line="360" w:lineRule="auto"/>
        <w:ind w:firstLine="420" w:firstLineChars="2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需落实的政府采购政策内容：</w:t>
      </w:r>
      <w:r>
        <w:rPr>
          <w:rFonts w:hint="eastAsia" w:ascii="仿宋" w:hAnsi="仿宋" w:eastAsia="仿宋" w:cs="仿宋"/>
          <w:color w:val="auto"/>
          <w:szCs w:val="21"/>
        </w:rPr>
        <w:t>落实政策为促进中小企业、支持监狱企业、促进残疾人就业、节能产品、环境标志产品、支持脱贫攻坚等相关政策。</w:t>
      </w:r>
    </w:p>
    <w:p>
      <w:pPr>
        <w:adjustRightInd w:val="0"/>
        <w:snapToGrid w:val="0"/>
        <w:spacing w:line="360" w:lineRule="auto"/>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本项目不接受联合体。</w:t>
      </w:r>
    </w:p>
    <w:p>
      <w:pPr>
        <w:adjustRightInd w:val="0"/>
        <w:snapToGrid w:val="0"/>
        <w:spacing w:line="360" w:lineRule="auto"/>
        <w:ind w:firstLine="422" w:firstLineChars="200"/>
        <w:rPr>
          <w:rFonts w:ascii="仿宋_GB2312" w:hAnsi="仿宋_GB2312" w:eastAsia="仿宋_GB2312" w:cs="仿宋_GB2312"/>
          <w:b/>
          <w:bCs/>
          <w:color w:val="auto"/>
          <w:szCs w:val="21"/>
        </w:rPr>
      </w:pPr>
      <w:r>
        <w:rPr>
          <w:rFonts w:hint="eastAsia" w:ascii="仿宋_GB2312" w:hAnsi="仿宋_GB2312" w:eastAsia="仿宋_GB2312" w:cs="仿宋_GB2312"/>
          <w:b/>
          <w:bCs/>
          <w:color w:val="auto"/>
          <w:szCs w:val="21"/>
        </w:rPr>
        <w:t>二、供应商的资格要求</w:t>
      </w:r>
    </w:p>
    <w:p>
      <w:pPr>
        <w:adjustRightInd w:val="0"/>
        <w:snapToGrid w:val="0"/>
        <w:spacing w:line="360" w:lineRule="auto"/>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w:t>
      </w:r>
      <w:r>
        <w:rPr>
          <w:rFonts w:hint="eastAsia" w:ascii="仿宋" w:hAnsi="仿宋" w:eastAsia="仿宋" w:cs="仿宋"/>
          <w:color w:val="auto"/>
          <w:szCs w:val="21"/>
          <w:lang w:val="en-US" w:eastAsia="zh-CN"/>
        </w:rPr>
        <w:t xml:space="preserve">. </w:t>
      </w:r>
      <w:r>
        <w:rPr>
          <w:rFonts w:hint="eastAsia" w:ascii="仿宋_GB2312" w:hAnsi="仿宋_GB2312" w:eastAsia="仿宋_GB2312" w:cs="仿宋_GB2312"/>
          <w:color w:val="auto"/>
          <w:szCs w:val="21"/>
        </w:rPr>
        <w:t>满足《中华人民共和国政府采购法》第二十二条规定；</w:t>
      </w:r>
    </w:p>
    <w:p>
      <w:pPr>
        <w:adjustRightInd w:val="0"/>
        <w:snapToGrid w:val="0"/>
        <w:spacing w:line="360" w:lineRule="auto"/>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w:t>
      </w:r>
      <w:r>
        <w:rPr>
          <w:rFonts w:hint="eastAsia" w:ascii="仿宋" w:hAnsi="仿宋" w:eastAsia="仿宋" w:cs="仿宋"/>
          <w:color w:val="auto"/>
          <w:szCs w:val="21"/>
          <w:lang w:val="en-US" w:eastAsia="zh-CN"/>
        </w:rPr>
        <w:t xml:space="preserve">. </w:t>
      </w:r>
      <w:r>
        <w:rPr>
          <w:rFonts w:hint="eastAsia" w:ascii="仿宋_GB2312" w:hAnsi="仿宋_GB2312" w:eastAsia="仿宋_GB2312" w:cs="仿宋_GB2312"/>
          <w:color w:val="auto"/>
          <w:szCs w:val="21"/>
        </w:rPr>
        <w:t>落实政府采购政策需满足的资格要求：</w:t>
      </w:r>
      <w:r>
        <w:rPr>
          <w:rFonts w:hint="eastAsia" w:ascii="仿宋" w:hAnsi="仿宋" w:eastAsia="仿宋" w:cs="仿宋"/>
          <w:color w:val="auto"/>
          <w:lang w:val="en-US" w:eastAsia="zh-CN"/>
        </w:rPr>
        <w:t>本项目专门面向中小企业采购，供应商应为中小微企业或监狱企业或残疾人福利性企业。</w:t>
      </w:r>
    </w:p>
    <w:p>
      <w:pPr>
        <w:adjustRightInd w:val="0"/>
        <w:snapToGrid w:val="0"/>
        <w:spacing w:line="360" w:lineRule="auto"/>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w:t>
      </w:r>
      <w:r>
        <w:rPr>
          <w:rFonts w:hint="eastAsia" w:ascii="仿宋" w:hAnsi="仿宋" w:eastAsia="仿宋" w:cs="仿宋"/>
          <w:color w:val="auto"/>
          <w:szCs w:val="21"/>
          <w:lang w:val="en-US" w:eastAsia="zh-CN"/>
        </w:rPr>
        <w:t xml:space="preserve">. </w:t>
      </w:r>
      <w:r>
        <w:rPr>
          <w:rFonts w:hint="eastAsia" w:ascii="仿宋_GB2312" w:hAnsi="仿宋_GB2312" w:eastAsia="仿宋_GB2312" w:cs="仿宋_GB2312"/>
          <w:color w:val="auto"/>
          <w:szCs w:val="21"/>
        </w:rPr>
        <w:t>本项目的特定资格要求：</w:t>
      </w:r>
    </w:p>
    <w:p>
      <w:pPr>
        <w:adjustRightInd w:val="0"/>
        <w:snapToGrid w:val="0"/>
        <w:spacing w:line="360" w:lineRule="auto"/>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3.1. 具备所报价产品的医疗器械经营许可证或医疗器械经营备案凭证，并具有与本招标项目相应的供货能力；</w:t>
      </w:r>
    </w:p>
    <w:p>
      <w:pPr>
        <w:adjustRightInd w:val="0"/>
        <w:snapToGrid w:val="0"/>
        <w:spacing w:line="360" w:lineRule="auto"/>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3.2. 本项目未获审批，不允许进口设备参与报价；</w:t>
      </w:r>
    </w:p>
    <w:p>
      <w:pPr>
        <w:adjustRightInd w:val="0"/>
        <w:snapToGrid w:val="0"/>
        <w:spacing w:line="360" w:lineRule="auto"/>
        <w:ind w:firstLine="420" w:firstLineChars="20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 xml:space="preserve">3.3. 经“信用中国”网站(www.creditchina.gov.cn)查询，被列入失信被执行人、重大税收违法案件当事人名单，以及存在《中华人民共和国招标投标法实施条例》所规定的违法行为处罚记录的不得参加本项目； </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 w:hAnsi="仿宋" w:eastAsia="仿宋" w:cs="仿宋"/>
          <w:color w:val="auto"/>
          <w:szCs w:val="21"/>
          <w:lang w:val="en-US" w:eastAsia="zh-CN"/>
        </w:rPr>
        <w:t>3.4. 供应商不得将本项目分包或转包。</w:t>
      </w:r>
    </w:p>
    <w:p>
      <w:pPr>
        <w:adjustRightInd w:val="0"/>
        <w:snapToGrid w:val="0"/>
        <w:spacing w:line="360" w:lineRule="auto"/>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三、获取采购文件</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时间：202</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年</w:t>
      </w:r>
      <w:r>
        <w:rPr>
          <w:rFonts w:hint="eastAsia" w:ascii="仿宋_GB2312" w:hAnsi="仿宋_GB2312" w:eastAsia="仿宋_GB2312" w:cs="仿宋_GB2312"/>
          <w:szCs w:val="21"/>
          <w:lang w:val="en-US" w:eastAsia="zh-CN"/>
        </w:rPr>
        <w:t>04</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16</w:t>
      </w:r>
      <w:r>
        <w:rPr>
          <w:rFonts w:hint="eastAsia" w:ascii="仿宋_GB2312" w:hAnsi="仿宋_GB2312" w:eastAsia="仿宋_GB2312" w:cs="仿宋_GB2312"/>
          <w:szCs w:val="21"/>
        </w:rPr>
        <w:t>日至202</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年</w:t>
      </w:r>
      <w:r>
        <w:rPr>
          <w:rFonts w:hint="eastAsia" w:ascii="仿宋_GB2312" w:hAnsi="仿宋_GB2312" w:eastAsia="仿宋_GB2312" w:cs="仿宋_GB2312"/>
          <w:szCs w:val="21"/>
          <w:lang w:val="en-US" w:eastAsia="zh-CN"/>
        </w:rPr>
        <w:t>04</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18</w:t>
      </w:r>
      <w:r>
        <w:rPr>
          <w:rFonts w:hint="eastAsia" w:ascii="仿宋_GB2312" w:hAnsi="仿宋_GB2312" w:eastAsia="仿宋_GB2312" w:cs="仿宋_GB2312"/>
          <w:szCs w:val="21"/>
        </w:rPr>
        <w:t>日，每天上午08:30至16:30（北京时间，下同，法定节假日除外）。</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地点：</w:t>
      </w:r>
      <w:r>
        <w:rPr>
          <w:rFonts w:hint="eastAsia" w:ascii="仿宋" w:hAnsi="仿宋" w:eastAsia="仿宋" w:cs="仿宋_GB2312"/>
          <w:kern w:val="0"/>
          <w:szCs w:val="21"/>
        </w:rPr>
        <w:t>中资国际工程咨询集团有限责任公司接待室（辽宁省沈阳市和平区文体路6甲3号A座14层）。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方式：</w:t>
      </w:r>
      <w:r>
        <w:rPr>
          <w:rFonts w:hint="eastAsia" w:ascii="仿宋" w:hAnsi="仿宋" w:eastAsia="仿宋" w:cs="仿宋_GB2312"/>
          <w:kern w:val="0"/>
          <w:szCs w:val="21"/>
        </w:rPr>
        <w:t>现场领取或来电咨询，并以邮件的方式获取采购文件。</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售价：</w:t>
      </w:r>
      <w:r>
        <w:rPr>
          <w:rFonts w:hint="eastAsia" w:ascii="仿宋" w:hAnsi="仿宋" w:eastAsia="仿宋" w:cs="仿宋_GB2312"/>
          <w:kern w:val="0"/>
          <w:szCs w:val="21"/>
        </w:rPr>
        <w:t>人民币伍佰元（￥500.00）/套。</w:t>
      </w:r>
    </w:p>
    <w:p>
      <w:pPr>
        <w:adjustRightInd w:val="0"/>
        <w:snapToGrid w:val="0"/>
        <w:spacing w:line="360" w:lineRule="auto"/>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lang w:val="en-US" w:eastAsia="zh-CN"/>
        </w:rPr>
        <w:t>四</w:t>
      </w:r>
      <w:r>
        <w:rPr>
          <w:rFonts w:hint="eastAsia" w:ascii="仿宋_GB2312" w:hAnsi="仿宋_GB2312" w:eastAsia="仿宋_GB2312" w:cs="仿宋_GB2312"/>
          <w:b/>
          <w:bCs/>
          <w:szCs w:val="21"/>
        </w:rPr>
        <w:t>、响应文件提交</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截止时间：</w:t>
      </w:r>
      <w:r>
        <w:rPr>
          <w:rFonts w:hint="eastAsia" w:ascii="仿宋_GB2312" w:hAnsi="仿宋_GB2312" w:eastAsia="仿宋_GB2312" w:cs="仿宋_GB2312"/>
          <w:szCs w:val="21"/>
          <w:lang w:eastAsia="zh-CN"/>
        </w:rPr>
        <w:t>2024年04月19日</w:t>
      </w:r>
      <w:r>
        <w:rPr>
          <w:rFonts w:hint="eastAsia" w:ascii="仿宋_GB2312" w:hAnsi="仿宋_GB2312" w:eastAsia="仿宋_GB2312" w:cs="仿宋_GB2312"/>
          <w:szCs w:val="21"/>
          <w:lang w:val="en-US" w:eastAsia="zh-CN"/>
        </w:rPr>
        <w:t>13</w:t>
      </w:r>
      <w:r>
        <w:rPr>
          <w:rFonts w:hint="eastAsia" w:ascii="仿宋_GB2312" w:hAnsi="仿宋_GB2312" w:eastAsia="仿宋_GB2312" w:cs="仿宋_GB2312"/>
          <w:szCs w:val="21"/>
          <w:lang w:eastAsia="zh-CN"/>
        </w:rPr>
        <w:t>点30分</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地点：</w:t>
      </w:r>
      <w:r>
        <w:rPr>
          <w:rFonts w:hint="eastAsia" w:ascii="仿宋" w:hAnsi="仿宋" w:eastAsia="仿宋" w:cs="仿宋_GB2312"/>
          <w:kern w:val="0"/>
          <w:szCs w:val="21"/>
        </w:rPr>
        <w:t>中资国际工程咨询集团有限责任公司开标室（辽宁省沈阳市和平区文体路6甲3号A座14层）。</w:t>
      </w:r>
    </w:p>
    <w:p>
      <w:pPr>
        <w:adjustRightInd w:val="0"/>
        <w:snapToGrid w:val="0"/>
        <w:spacing w:line="360" w:lineRule="auto"/>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lang w:val="en-US" w:eastAsia="zh-CN"/>
        </w:rPr>
        <w:t>五</w:t>
      </w:r>
      <w:r>
        <w:rPr>
          <w:rFonts w:hint="eastAsia" w:ascii="仿宋_GB2312" w:hAnsi="仿宋_GB2312" w:eastAsia="仿宋_GB2312" w:cs="仿宋_GB2312"/>
          <w:b/>
          <w:bCs/>
          <w:szCs w:val="21"/>
        </w:rPr>
        <w:t>、开启</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时间：</w:t>
      </w:r>
      <w:r>
        <w:rPr>
          <w:rFonts w:hint="eastAsia" w:ascii="仿宋_GB2312" w:hAnsi="仿宋_GB2312" w:eastAsia="仿宋_GB2312" w:cs="仿宋_GB2312"/>
          <w:szCs w:val="21"/>
          <w:lang w:eastAsia="zh-CN"/>
        </w:rPr>
        <w:t>2024年04月19日</w:t>
      </w:r>
      <w:r>
        <w:rPr>
          <w:rFonts w:hint="eastAsia" w:ascii="仿宋_GB2312" w:hAnsi="仿宋_GB2312" w:eastAsia="仿宋_GB2312" w:cs="仿宋_GB2312"/>
          <w:szCs w:val="21"/>
          <w:lang w:val="en-US" w:eastAsia="zh-CN"/>
        </w:rPr>
        <w:t>13</w:t>
      </w:r>
      <w:r>
        <w:rPr>
          <w:rFonts w:hint="eastAsia" w:ascii="仿宋_GB2312" w:hAnsi="仿宋_GB2312" w:eastAsia="仿宋_GB2312" w:cs="仿宋_GB2312"/>
          <w:szCs w:val="21"/>
          <w:lang w:eastAsia="zh-CN"/>
        </w:rPr>
        <w:t>点30分</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地点：</w:t>
      </w:r>
      <w:r>
        <w:rPr>
          <w:rFonts w:hint="eastAsia" w:ascii="仿宋" w:hAnsi="仿宋" w:eastAsia="仿宋" w:cs="仿宋_GB2312"/>
          <w:kern w:val="0"/>
          <w:szCs w:val="21"/>
        </w:rPr>
        <w:t>中资国际工程咨询集团有限责任公司开标室（辽宁省沈阳市和平区文体路6甲3号A座14层）。</w:t>
      </w:r>
    </w:p>
    <w:p>
      <w:pPr>
        <w:adjustRightInd w:val="0"/>
        <w:snapToGrid w:val="0"/>
        <w:spacing w:line="360" w:lineRule="auto"/>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lang w:val="en-US" w:eastAsia="zh-CN"/>
        </w:rPr>
        <w:t>六</w:t>
      </w:r>
      <w:r>
        <w:rPr>
          <w:rFonts w:hint="eastAsia" w:ascii="仿宋_GB2312" w:hAnsi="仿宋_GB2312" w:eastAsia="仿宋_GB2312" w:cs="仿宋_GB2312"/>
          <w:b/>
          <w:bCs/>
          <w:szCs w:val="21"/>
        </w:rPr>
        <w:t>、公告期限</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自本公告发布之日起3个工作日。</w:t>
      </w:r>
    </w:p>
    <w:p>
      <w:pPr>
        <w:adjustRightInd w:val="0"/>
        <w:snapToGrid w:val="0"/>
        <w:spacing w:line="360" w:lineRule="auto"/>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lang w:val="en-US" w:eastAsia="zh-CN"/>
        </w:rPr>
        <w:t>七</w:t>
      </w:r>
      <w:r>
        <w:rPr>
          <w:rFonts w:hint="eastAsia" w:ascii="仿宋_GB2312" w:hAnsi="仿宋_GB2312" w:eastAsia="仿宋_GB2312" w:cs="仿宋_GB2312"/>
          <w:b/>
          <w:bCs/>
          <w:szCs w:val="21"/>
        </w:rPr>
        <w:t>、质疑与投诉</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供应商认为自己的权益受到损害的，可以在知道或者应知其权益受到损害之日起七个工作日内，向采购代理机构提出质疑。</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1、接收质疑函方式：书面纸质质疑函</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2、质疑函内容、格式：应符合《政府采购质疑和投诉办法》相关规定和财政部制定的《政府采购质疑函范本》格式，详见辽宁政府采购网。</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质疑供应商对采购人、采购代理机构的答复不满意，或者采购人、采购代理机构未在规定时间内作出答复的，可以在答复期满后15个工作日内向</w:t>
      </w:r>
      <w:r>
        <w:rPr>
          <w:rFonts w:hint="eastAsia" w:ascii="仿宋_GB2312" w:hAnsi="仿宋_GB2312" w:eastAsia="仿宋_GB2312" w:cs="仿宋_GB2312"/>
          <w:szCs w:val="21"/>
          <w:lang w:val="en-US" w:eastAsia="zh-CN"/>
        </w:rPr>
        <w:t>采购人</w:t>
      </w:r>
      <w:r>
        <w:rPr>
          <w:rFonts w:hint="eastAsia" w:ascii="仿宋_GB2312" w:hAnsi="仿宋_GB2312" w:eastAsia="仿宋_GB2312" w:cs="仿宋_GB2312"/>
          <w:szCs w:val="21"/>
        </w:rPr>
        <w:t>提起投诉。</w:t>
      </w:r>
    </w:p>
    <w:p>
      <w:pPr>
        <w:adjustRightInd w:val="0"/>
        <w:snapToGrid w:val="0"/>
        <w:spacing w:line="360" w:lineRule="auto"/>
        <w:ind w:firstLine="422" w:firstLineChars="200"/>
        <w:rPr>
          <w:rFonts w:hint="eastAsia" w:ascii="仿宋_GB2312" w:hAnsi="仿宋_GB2312" w:eastAsia="仿宋_GB2312" w:cs="仿宋_GB2312"/>
          <w:b/>
          <w:bCs/>
          <w:szCs w:val="21"/>
        </w:rPr>
      </w:pPr>
      <w:r>
        <w:rPr>
          <w:rFonts w:hint="eastAsia" w:ascii="仿宋_GB2312" w:hAnsi="仿宋_GB2312" w:eastAsia="仿宋_GB2312" w:cs="仿宋_GB2312"/>
          <w:b/>
          <w:bCs/>
          <w:szCs w:val="21"/>
          <w:lang w:val="en-US" w:eastAsia="zh-CN"/>
        </w:rPr>
        <w:t>八</w:t>
      </w:r>
      <w:r>
        <w:rPr>
          <w:rFonts w:hint="eastAsia" w:ascii="仿宋_GB2312" w:hAnsi="仿宋_GB2312" w:eastAsia="仿宋_GB2312" w:cs="仿宋_GB2312"/>
          <w:b/>
          <w:bCs/>
          <w:szCs w:val="21"/>
        </w:rPr>
        <w:t>、其他补充事宜</w:t>
      </w:r>
    </w:p>
    <w:p>
      <w:pPr>
        <w:adjustRightInd w:val="0"/>
        <w:snapToGrid w:val="0"/>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1、供应商在领取采购文件时需要提交以下复印件1份并加盖公章：</w:t>
      </w:r>
    </w:p>
    <w:p>
      <w:pPr>
        <w:adjustRightInd w:val="0"/>
        <w:snapToGrid w:val="0"/>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法定代表人领取文件时需出示法定代表人身份证明书，有效身份证件。委托代理人领取文件时需出示法定代表人授权委托书，委托代理人有效身份证件和委托代理人与供应商主体签订的劳动合同或社会养老保险关系证明；</w:t>
      </w:r>
    </w:p>
    <w:p>
      <w:pPr>
        <w:adjustRightInd w:val="0"/>
        <w:snapToGrid w:val="0"/>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2）营业执照、组织机构代码证书、税务登记证书（已执行“三证合一”的供应商可只提供营业执照）。</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注：以上材料仅作为采购文件获取环节审核使用，不作为资格审查依据。</w:t>
      </w:r>
    </w:p>
    <w:p>
      <w:pPr>
        <w:adjustRightInd w:val="0"/>
        <w:snapToGrid w:val="0"/>
        <w:spacing w:line="360" w:lineRule="auto"/>
        <w:ind w:firstLine="422" w:firstLineChars="200"/>
        <w:rPr>
          <w:rFonts w:hint="eastAsia" w:ascii="仿宋_GB2312" w:hAnsi="仿宋_GB2312" w:eastAsia="仿宋_GB2312" w:cs="仿宋_GB2312"/>
          <w:b/>
          <w:bCs/>
          <w:szCs w:val="21"/>
        </w:rPr>
      </w:pPr>
      <w:r>
        <w:rPr>
          <w:rFonts w:hint="eastAsia" w:ascii="仿宋_GB2312" w:hAnsi="仿宋_GB2312" w:eastAsia="仿宋_GB2312" w:cs="仿宋_GB2312"/>
          <w:b/>
          <w:bCs/>
          <w:szCs w:val="21"/>
          <w:lang w:val="en-US" w:eastAsia="zh-CN"/>
        </w:rPr>
        <w:t>九</w:t>
      </w:r>
      <w:r>
        <w:rPr>
          <w:rFonts w:hint="eastAsia" w:ascii="仿宋_GB2312" w:hAnsi="仿宋_GB2312" w:eastAsia="仿宋_GB2312" w:cs="仿宋_GB2312"/>
          <w:b/>
          <w:bCs/>
          <w:szCs w:val="21"/>
        </w:rPr>
        <w:t>、凡对本次采购提出询问，请按以下方式联系</w:t>
      </w:r>
    </w:p>
    <w:p>
      <w:pPr>
        <w:adjustRightInd w:val="0"/>
        <w:snapToGrid w:val="0"/>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1、采购人信息</w:t>
      </w:r>
    </w:p>
    <w:p>
      <w:pPr>
        <w:adjustRightInd w:val="0"/>
        <w:snapToGrid w:val="0"/>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采购人：盘锦市中医医院</w:t>
      </w:r>
    </w:p>
    <w:p>
      <w:pPr>
        <w:adjustRightInd w:val="0"/>
        <w:snapToGrid w:val="0"/>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地址：辽宁省盘锦市双台子区胜利街180号</w:t>
      </w:r>
    </w:p>
    <w:p>
      <w:pPr>
        <w:adjustRightInd w:val="0"/>
        <w:snapToGrid w:val="0"/>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联系方式：0427-3533270　　　　　　　　　　</w:t>
      </w:r>
    </w:p>
    <w:p>
      <w:pPr>
        <w:adjustRightInd w:val="0"/>
        <w:snapToGrid w:val="0"/>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2、采购代理机构信息</w:t>
      </w:r>
    </w:p>
    <w:p>
      <w:pPr>
        <w:adjustRightInd w:val="0"/>
        <w:snapToGrid w:val="0"/>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名称：中资国际工程咨询集团有限责任公司 　　　　　　　　　　</w:t>
      </w:r>
    </w:p>
    <w:p>
      <w:pPr>
        <w:adjustRightInd w:val="0"/>
        <w:snapToGrid w:val="0"/>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地址：辽宁省沈阳市和平区文体路6甲3号A座14层 　　　　　　　　　　</w:t>
      </w:r>
    </w:p>
    <w:p>
      <w:pPr>
        <w:adjustRightInd w:val="0"/>
        <w:snapToGrid w:val="0"/>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联系方式：024-81899488　　　　　　　　　　</w:t>
      </w:r>
    </w:p>
    <w:p>
      <w:pPr>
        <w:adjustRightInd w:val="0"/>
        <w:snapToGrid w:val="0"/>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3、项目联系方式</w:t>
      </w:r>
    </w:p>
    <w:p>
      <w:pPr>
        <w:adjustRightInd w:val="0"/>
        <w:snapToGrid w:val="0"/>
        <w:spacing w:line="360" w:lineRule="auto"/>
        <w:ind w:firstLine="420" w:firstLineChars="20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项目联系人：张先生</w:t>
      </w:r>
    </w:p>
    <w:p>
      <w:pPr>
        <w:adjustRightInd w:val="0"/>
        <w:snapToGrid w:val="0"/>
        <w:spacing w:line="360" w:lineRule="auto"/>
        <w:ind w:firstLine="420" w:firstLineChars="200"/>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联系方式：024-81899488</w:t>
      </w:r>
      <w:bookmarkStart w:id="4" w:name="_GoBack"/>
      <w:bookmarkEnd w:id="4"/>
    </w:p>
    <w:p>
      <w:pPr>
        <w:adjustRightInd w:val="0"/>
        <w:snapToGrid w:val="0"/>
        <w:spacing w:line="360" w:lineRule="auto"/>
        <w:ind w:firstLine="420" w:firstLineChars="200"/>
        <w:rPr>
          <w:rFonts w:hint="eastAsia" w:ascii="仿宋_GB2312" w:hAnsi="仿宋_GB2312" w:eastAsia="仿宋_GB2312" w:cs="仿宋_GB2312"/>
          <w:szCs w:val="21"/>
          <w:lang w:val="en-US" w:eastAsia="zh-CN"/>
        </w:rPr>
      </w:pPr>
    </w:p>
    <w:p>
      <w:pPr>
        <w:adjustRightInd w:val="0"/>
        <w:snapToGrid w:val="0"/>
        <w:spacing w:line="360" w:lineRule="auto"/>
        <w:ind w:firstLine="420" w:firstLineChars="200"/>
        <w:jc w:val="right"/>
        <w:rPr>
          <w:rFonts w:hint="eastAsia" w:ascii="仿宋_GB2312" w:hAnsi="仿宋_GB2312" w:eastAsia="仿宋_GB2312" w:cs="仿宋_GB2312"/>
          <w:szCs w:val="21"/>
        </w:rPr>
      </w:pPr>
    </w:p>
    <w:p>
      <w:pPr>
        <w:adjustRightInd w:val="0"/>
        <w:snapToGrid w:val="0"/>
        <w:spacing w:line="360" w:lineRule="auto"/>
        <w:ind w:firstLine="420" w:firstLineChars="200"/>
        <w:jc w:val="righ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中资国际工程咨询集团有限责任公司</w:t>
      </w:r>
    </w:p>
    <w:p>
      <w:pPr>
        <w:adjustRightInd w:val="0"/>
        <w:snapToGrid w:val="0"/>
        <w:spacing w:line="360" w:lineRule="auto"/>
        <w:ind w:firstLine="420" w:firstLineChars="200"/>
        <w:jc w:val="righ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2024年04月15日</w:t>
      </w:r>
      <w:bookmarkEnd w:id="1"/>
      <w:bookmarkEnd w:id="2"/>
      <w:bookmarkEnd w:id="3"/>
    </w:p>
    <w:p>
      <w:pPr>
        <w:adjustRightInd w:val="0"/>
        <w:snapToGrid w:val="0"/>
        <w:spacing w:line="360" w:lineRule="auto"/>
        <w:ind w:firstLine="420" w:firstLineChars="200"/>
        <w:jc w:val="right"/>
        <w:rPr>
          <w:rFonts w:hint="eastAsia" w:ascii="仿宋_GB2312" w:hAnsi="仿宋_GB2312" w:eastAsia="仿宋_GB2312" w:cs="仿宋_GB2312"/>
          <w:szCs w:val="21"/>
          <w:lang w:val="en-US" w:eastAsia="zh-CN"/>
        </w:rPr>
      </w:pPr>
    </w:p>
    <w:sectPr>
      <w:headerReference r:id="rId3" w:type="default"/>
      <w:footerReference r:id="rId4" w:type="default"/>
      <w:pgSz w:w="11906" w:h="16838"/>
      <w:pgMar w:top="1440" w:right="1800" w:bottom="1440" w:left="1800" w:header="851" w:footer="850"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ulim">
    <w:altName w:val="Malgun Gothic"/>
    <w:panose1 w:val="020B0600000101010101"/>
    <w:charset w:val="81"/>
    <w:family w:val="auto"/>
    <w:pitch w:val="default"/>
    <w:sig w:usb0="00000000" w:usb1="00000000" w:usb2="00000030" w:usb3="00000000" w:csb0="4008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val="0"/>
      <w:pBdr>
        <w:top w:val="thickThinSmallGap" w:color="auto" w:sz="24" w:space="1"/>
        <w:left w:val="none" w:color="auto" w:sz="0" w:space="4"/>
        <w:bottom w:val="none" w:color="auto" w:sz="0" w:space="1"/>
        <w:right w:val="none" w:color="auto" w:sz="0" w:space="4"/>
        <w:between w:val="none" w:color="auto" w:sz="0" w:space="0"/>
      </w:pBdr>
      <w:snapToGrid w:val="0"/>
      <w:jc w:val="lef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jc w:val="center"/>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ascii="仿宋" w:hAnsi="仿宋" w:eastAsia="仿宋" w:cs="仿宋"/>
                              <w:b/>
                              <w:bCs/>
                            </w:rPr>
                            <w:t>68</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AmsTunXAQAAsAMAAA4AAAAAAAAAAQAgAAAA&#10;HgEAAGRycy9lMm9Eb2MueG1sUEsFBgAAAAAGAAYAWQEAAGcFAAAAAA==&#10;">
              <v:fill on="f" focussize="0,0"/>
              <v:stroke on="f"/>
              <v:imagedata o:title=""/>
              <o:lock v:ext="edit" aspectratio="f"/>
              <v:textbox inset="0mm,0mm,0mm,0mm" style="mso-fit-shape-to-text:t;">
                <w:txbxContent>
                  <w:p>
                    <w:pPr>
                      <w:pStyle w:val="13"/>
                      <w:jc w:val="center"/>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ascii="仿宋" w:hAnsi="仿宋" w:eastAsia="仿宋" w:cs="仿宋"/>
                        <w:b/>
                        <w:bCs/>
                      </w:rPr>
                      <w:t>68</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uaAIyAgAAY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bG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oy5oAjICAABjBAAADgAAAAAAAAABACAAAAAfAQAAZHJzL2Uyb0RvYy54bWxQSwUG&#10;AAAAAAYABgBZAQAAwwUAAAAA&#10;">
              <v:fill on="f" focussize="0,0"/>
              <v:stroke on="f" weight="0.5pt"/>
              <v:imagedata o:title=""/>
              <o:lock v:ext="edit" aspectratio="f"/>
              <v:textbox inset="0mm,0mm,0mm,0mm" style="mso-fit-shape-to-text:t;">
                <w:txbxContent>
                  <w:p>
                    <w:pPr>
                      <w:pStyle w:val="13"/>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idowControl w:val="0"/>
      <w:pBdr>
        <w:top w:val="none" w:color="auto" w:sz="0" w:space="1"/>
        <w:left w:val="none" w:color="auto" w:sz="0" w:space="4"/>
        <w:bottom w:val="thinThickSmallGap" w:color="auto" w:sz="24" w:space="1"/>
        <w:right w:val="none" w:color="auto" w:sz="0" w:space="4"/>
        <w:between w:val="none" w:color="auto" w:sz="0" w:space="0"/>
      </w:pBdr>
      <w:snapToGrid w:val="0"/>
      <w:spacing w:after="240" w:afterLines="100"/>
      <w:jc w:val="left"/>
      <w:rPr>
        <w:rFonts w:hint="default" w:eastAsia="仿宋"/>
        <w:lang w:val="en-US" w:eastAsia="zh-CN"/>
      </w:rPr>
    </w:pPr>
    <w:r>
      <w:drawing>
        <wp:anchor distT="0" distB="0" distL="114300" distR="114300" simplePos="0" relativeHeight="251661312" behindDoc="0" locked="0" layoutInCell="1" allowOverlap="1">
          <wp:simplePos x="0" y="0"/>
          <wp:positionH relativeFrom="column">
            <wp:posOffset>-7620</wp:posOffset>
          </wp:positionH>
          <wp:positionV relativeFrom="paragraph">
            <wp:posOffset>-153035</wp:posOffset>
          </wp:positionV>
          <wp:extent cx="2232025" cy="283845"/>
          <wp:effectExtent l="0" t="0" r="15875" b="19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2232025" cy="283845"/>
                  </a:xfrm>
                  <a:prstGeom prst="rect">
                    <a:avLst/>
                  </a:prstGeom>
                  <a:noFill/>
                  <a:ln>
                    <a:noFill/>
                  </a:ln>
                </pic:spPr>
              </pic:pic>
            </a:graphicData>
          </a:graphic>
        </wp:anchor>
      </w:drawing>
    </w:r>
    <w:r>
      <w:rPr>
        <w:rFonts w:hint="eastAsia" w:ascii="仿宋" w:hAnsi="仿宋" w:eastAsia="仿宋"/>
        <w:sz w:val="21"/>
        <w:szCs w:val="21"/>
      </w:rPr>
      <w:t xml:space="preserve">                                                                     </w:t>
    </w:r>
    <w:r>
      <w:rPr>
        <w:rFonts w:hint="eastAsia" w:ascii="仿宋" w:hAnsi="仿宋" w:eastAsia="仿宋"/>
        <w:sz w:val="21"/>
        <w:szCs w:val="21"/>
        <w:lang w:val="en-US" w:eastAsia="zh-CN"/>
      </w:rPr>
      <w:t xml:space="preserve">   </w:t>
    </w:r>
    <w:r>
      <w:rPr>
        <w:rFonts w:hint="eastAsia" w:ascii="仿宋" w:hAnsi="仿宋" w:eastAsia="仿宋"/>
        <w:b/>
        <w:bCs/>
        <w:szCs w:val="18"/>
        <w:lang w:val="en-US" w:eastAsia="zh-CN"/>
      </w:rPr>
      <w:t>采购公告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C153B"/>
    <w:multiLevelType w:val="multilevel"/>
    <w:tmpl w:val="420C153B"/>
    <w:lvl w:ilvl="0" w:tentative="0">
      <w:start w:val="1"/>
      <w:numFmt w:val="decimal"/>
      <w:pStyle w:val="2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YTRjMmY5ODM5YmU4YzMzMTY3ZGQ2MTlkY2Q5MzgifQ=="/>
  </w:docVars>
  <w:rsids>
    <w:rsidRoot w:val="35AB3B2B"/>
    <w:rsid w:val="000728D9"/>
    <w:rsid w:val="00083321"/>
    <w:rsid w:val="000852CC"/>
    <w:rsid w:val="000911B0"/>
    <w:rsid w:val="000E7DE5"/>
    <w:rsid w:val="00116A58"/>
    <w:rsid w:val="001179F8"/>
    <w:rsid w:val="00120D16"/>
    <w:rsid w:val="00124EC1"/>
    <w:rsid w:val="001828B8"/>
    <w:rsid w:val="001B2B23"/>
    <w:rsid w:val="001C55E3"/>
    <w:rsid w:val="001E260A"/>
    <w:rsid w:val="0021586A"/>
    <w:rsid w:val="00237D85"/>
    <w:rsid w:val="00263886"/>
    <w:rsid w:val="00292BE0"/>
    <w:rsid w:val="002C758F"/>
    <w:rsid w:val="002F0A01"/>
    <w:rsid w:val="003B098A"/>
    <w:rsid w:val="003B6F6C"/>
    <w:rsid w:val="003E610E"/>
    <w:rsid w:val="00426AA8"/>
    <w:rsid w:val="00473282"/>
    <w:rsid w:val="004F0CB8"/>
    <w:rsid w:val="00502A26"/>
    <w:rsid w:val="0051195B"/>
    <w:rsid w:val="00542228"/>
    <w:rsid w:val="00554BA0"/>
    <w:rsid w:val="00556EF8"/>
    <w:rsid w:val="005630D9"/>
    <w:rsid w:val="00570622"/>
    <w:rsid w:val="005741D4"/>
    <w:rsid w:val="005C512B"/>
    <w:rsid w:val="005D3436"/>
    <w:rsid w:val="005F5816"/>
    <w:rsid w:val="0061769B"/>
    <w:rsid w:val="00652157"/>
    <w:rsid w:val="00656645"/>
    <w:rsid w:val="00676422"/>
    <w:rsid w:val="00691B11"/>
    <w:rsid w:val="007548CA"/>
    <w:rsid w:val="007772A1"/>
    <w:rsid w:val="007A0941"/>
    <w:rsid w:val="007B7C6F"/>
    <w:rsid w:val="007F27EC"/>
    <w:rsid w:val="008050A2"/>
    <w:rsid w:val="008462FE"/>
    <w:rsid w:val="008568FB"/>
    <w:rsid w:val="008A17B9"/>
    <w:rsid w:val="008A5BCF"/>
    <w:rsid w:val="008E2F50"/>
    <w:rsid w:val="008F7D8D"/>
    <w:rsid w:val="00947A29"/>
    <w:rsid w:val="00973766"/>
    <w:rsid w:val="00983207"/>
    <w:rsid w:val="00993C11"/>
    <w:rsid w:val="00997458"/>
    <w:rsid w:val="009B707F"/>
    <w:rsid w:val="009E5982"/>
    <w:rsid w:val="00A04467"/>
    <w:rsid w:val="00A314F8"/>
    <w:rsid w:val="00A50B01"/>
    <w:rsid w:val="00AB0824"/>
    <w:rsid w:val="00AD45C3"/>
    <w:rsid w:val="00B427AE"/>
    <w:rsid w:val="00BE5A4C"/>
    <w:rsid w:val="00C37030"/>
    <w:rsid w:val="00C77C19"/>
    <w:rsid w:val="00CA22F2"/>
    <w:rsid w:val="00CB2E0A"/>
    <w:rsid w:val="00D14368"/>
    <w:rsid w:val="00D2374D"/>
    <w:rsid w:val="00D5114A"/>
    <w:rsid w:val="00D55EEA"/>
    <w:rsid w:val="00DA4592"/>
    <w:rsid w:val="00DB10A5"/>
    <w:rsid w:val="00DB41F3"/>
    <w:rsid w:val="00E0311D"/>
    <w:rsid w:val="00E162A6"/>
    <w:rsid w:val="00E56797"/>
    <w:rsid w:val="00E805FD"/>
    <w:rsid w:val="00EA3EAF"/>
    <w:rsid w:val="00EB1D93"/>
    <w:rsid w:val="00EC5153"/>
    <w:rsid w:val="00EE5541"/>
    <w:rsid w:val="00F034B2"/>
    <w:rsid w:val="00F1245D"/>
    <w:rsid w:val="00F12841"/>
    <w:rsid w:val="00F20835"/>
    <w:rsid w:val="00F4540D"/>
    <w:rsid w:val="00F67A8A"/>
    <w:rsid w:val="00F80EBF"/>
    <w:rsid w:val="00FC5EB3"/>
    <w:rsid w:val="00FF19E5"/>
    <w:rsid w:val="00FF3B44"/>
    <w:rsid w:val="01131949"/>
    <w:rsid w:val="013F0872"/>
    <w:rsid w:val="01722BF1"/>
    <w:rsid w:val="017734C4"/>
    <w:rsid w:val="018520DD"/>
    <w:rsid w:val="019A5532"/>
    <w:rsid w:val="01AA4659"/>
    <w:rsid w:val="02051783"/>
    <w:rsid w:val="02094AFE"/>
    <w:rsid w:val="02F03664"/>
    <w:rsid w:val="02FA30D3"/>
    <w:rsid w:val="03235D9F"/>
    <w:rsid w:val="036317BC"/>
    <w:rsid w:val="03F264FA"/>
    <w:rsid w:val="046E2439"/>
    <w:rsid w:val="047340A2"/>
    <w:rsid w:val="04AC3F7A"/>
    <w:rsid w:val="04AC72EC"/>
    <w:rsid w:val="04E715F5"/>
    <w:rsid w:val="04E84DE3"/>
    <w:rsid w:val="05190704"/>
    <w:rsid w:val="054F0C13"/>
    <w:rsid w:val="055406CA"/>
    <w:rsid w:val="05687FA0"/>
    <w:rsid w:val="057F6C14"/>
    <w:rsid w:val="0580226C"/>
    <w:rsid w:val="05917A82"/>
    <w:rsid w:val="06750C66"/>
    <w:rsid w:val="0676226E"/>
    <w:rsid w:val="068732BF"/>
    <w:rsid w:val="06A6272D"/>
    <w:rsid w:val="07116147"/>
    <w:rsid w:val="0717210E"/>
    <w:rsid w:val="07521FC1"/>
    <w:rsid w:val="075E76FE"/>
    <w:rsid w:val="077D1293"/>
    <w:rsid w:val="07E772CE"/>
    <w:rsid w:val="0855720F"/>
    <w:rsid w:val="087D0452"/>
    <w:rsid w:val="088D5F5C"/>
    <w:rsid w:val="096A5D41"/>
    <w:rsid w:val="0997077C"/>
    <w:rsid w:val="09B5566D"/>
    <w:rsid w:val="09D431A2"/>
    <w:rsid w:val="09FD2A04"/>
    <w:rsid w:val="0A025BAB"/>
    <w:rsid w:val="0A260FC3"/>
    <w:rsid w:val="0A415947"/>
    <w:rsid w:val="0A9871D9"/>
    <w:rsid w:val="0ABA6C9B"/>
    <w:rsid w:val="0ACA4546"/>
    <w:rsid w:val="0ADD2C4D"/>
    <w:rsid w:val="0B2B2D8F"/>
    <w:rsid w:val="0B3309A4"/>
    <w:rsid w:val="0B3F6AA3"/>
    <w:rsid w:val="0BA525D8"/>
    <w:rsid w:val="0BD444E2"/>
    <w:rsid w:val="0BD50CE3"/>
    <w:rsid w:val="0C0C2D22"/>
    <w:rsid w:val="0C2F6006"/>
    <w:rsid w:val="0C4C56C9"/>
    <w:rsid w:val="0C5B37C6"/>
    <w:rsid w:val="0C8352C9"/>
    <w:rsid w:val="0C88726E"/>
    <w:rsid w:val="0C904B83"/>
    <w:rsid w:val="0CA84E57"/>
    <w:rsid w:val="0CED3184"/>
    <w:rsid w:val="0D2E2980"/>
    <w:rsid w:val="0D404BF2"/>
    <w:rsid w:val="0D8B0F08"/>
    <w:rsid w:val="0DBC07DA"/>
    <w:rsid w:val="0E2F4CBC"/>
    <w:rsid w:val="0E804C06"/>
    <w:rsid w:val="0F465E03"/>
    <w:rsid w:val="0F5D123D"/>
    <w:rsid w:val="0F681E22"/>
    <w:rsid w:val="0F70007B"/>
    <w:rsid w:val="0F7C2E4B"/>
    <w:rsid w:val="0F9262E5"/>
    <w:rsid w:val="101C1DE4"/>
    <w:rsid w:val="10390CED"/>
    <w:rsid w:val="10643D1F"/>
    <w:rsid w:val="108D7FEC"/>
    <w:rsid w:val="10C05D31"/>
    <w:rsid w:val="10EB0A61"/>
    <w:rsid w:val="10F96CD3"/>
    <w:rsid w:val="11230728"/>
    <w:rsid w:val="117E3EBF"/>
    <w:rsid w:val="118E1D72"/>
    <w:rsid w:val="11A63895"/>
    <w:rsid w:val="11AA0E33"/>
    <w:rsid w:val="11BA0005"/>
    <w:rsid w:val="11D465DE"/>
    <w:rsid w:val="11D61FA9"/>
    <w:rsid w:val="12421BF7"/>
    <w:rsid w:val="124E6914"/>
    <w:rsid w:val="12981F3F"/>
    <w:rsid w:val="12C52552"/>
    <w:rsid w:val="12F51579"/>
    <w:rsid w:val="13042B7A"/>
    <w:rsid w:val="13524E54"/>
    <w:rsid w:val="1389585A"/>
    <w:rsid w:val="13C6086B"/>
    <w:rsid w:val="14333776"/>
    <w:rsid w:val="144F6715"/>
    <w:rsid w:val="14AA5797"/>
    <w:rsid w:val="14B57B0E"/>
    <w:rsid w:val="15667555"/>
    <w:rsid w:val="16150220"/>
    <w:rsid w:val="164342FA"/>
    <w:rsid w:val="164A6487"/>
    <w:rsid w:val="169D33CB"/>
    <w:rsid w:val="16A22BEB"/>
    <w:rsid w:val="16CB645F"/>
    <w:rsid w:val="16F409AE"/>
    <w:rsid w:val="16F90DED"/>
    <w:rsid w:val="171820A2"/>
    <w:rsid w:val="17571001"/>
    <w:rsid w:val="17724557"/>
    <w:rsid w:val="17D83A2D"/>
    <w:rsid w:val="181270D8"/>
    <w:rsid w:val="1817715F"/>
    <w:rsid w:val="18343CDD"/>
    <w:rsid w:val="183A7AB3"/>
    <w:rsid w:val="18422063"/>
    <w:rsid w:val="18590502"/>
    <w:rsid w:val="185C4B83"/>
    <w:rsid w:val="187E2407"/>
    <w:rsid w:val="18A23D81"/>
    <w:rsid w:val="18AB2C9A"/>
    <w:rsid w:val="18F91228"/>
    <w:rsid w:val="192451B0"/>
    <w:rsid w:val="19D16F06"/>
    <w:rsid w:val="19E110A0"/>
    <w:rsid w:val="1A3C2FF5"/>
    <w:rsid w:val="1A4023C4"/>
    <w:rsid w:val="1A7647E7"/>
    <w:rsid w:val="1A8D4961"/>
    <w:rsid w:val="1ABB12DA"/>
    <w:rsid w:val="1B200CF6"/>
    <w:rsid w:val="1B3A26BB"/>
    <w:rsid w:val="1B881507"/>
    <w:rsid w:val="1BDC72EF"/>
    <w:rsid w:val="1CB1569A"/>
    <w:rsid w:val="1CB313F6"/>
    <w:rsid w:val="1CB475F5"/>
    <w:rsid w:val="1D530835"/>
    <w:rsid w:val="1DA338B3"/>
    <w:rsid w:val="1DAE551A"/>
    <w:rsid w:val="1E1C5E73"/>
    <w:rsid w:val="1E3D5BFF"/>
    <w:rsid w:val="1E5225C0"/>
    <w:rsid w:val="1E5B585E"/>
    <w:rsid w:val="1EA0459D"/>
    <w:rsid w:val="1EB21D4C"/>
    <w:rsid w:val="1ED42809"/>
    <w:rsid w:val="1EE25EC1"/>
    <w:rsid w:val="1F1742F5"/>
    <w:rsid w:val="1F184C72"/>
    <w:rsid w:val="1F6A2CF4"/>
    <w:rsid w:val="1FCB58B6"/>
    <w:rsid w:val="1FFD6FC8"/>
    <w:rsid w:val="202279CC"/>
    <w:rsid w:val="20441B19"/>
    <w:rsid w:val="20663493"/>
    <w:rsid w:val="2082223E"/>
    <w:rsid w:val="20B87A68"/>
    <w:rsid w:val="20BF45FE"/>
    <w:rsid w:val="20C70459"/>
    <w:rsid w:val="2102069D"/>
    <w:rsid w:val="211C37E0"/>
    <w:rsid w:val="2145547E"/>
    <w:rsid w:val="21794877"/>
    <w:rsid w:val="21810DBA"/>
    <w:rsid w:val="22160B82"/>
    <w:rsid w:val="229F23A9"/>
    <w:rsid w:val="22D26F9A"/>
    <w:rsid w:val="22EE2209"/>
    <w:rsid w:val="230D1A88"/>
    <w:rsid w:val="237770FF"/>
    <w:rsid w:val="2393733F"/>
    <w:rsid w:val="23B12896"/>
    <w:rsid w:val="23F316BB"/>
    <w:rsid w:val="23F72153"/>
    <w:rsid w:val="240A2D7B"/>
    <w:rsid w:val="24963225"/>
    <w:rsid w:val="24B11DC4"/>
    <w:rsid w:val="24DC7255"/>
    <w:rsid w:val="25377C12"/>
    <w:rsid w:val="254E48E1"/>
    <w:rsid w:val="258154BB"/>
    <w:rsid w:val="25B0273C"/>
    <w:rsid w:val="25D45C3E"/>
    <w:rsid w:val="25DD61F7"/>
    <w:rsid w:val="25E825E2"/>
    <w:rsid w:val="264D351D"/>
    <w:rsid w:val="268665BE"/>
    <w:rsid w:val="268D51C2"/>
    <w:rsid w:val="26E623CD"/>
    <w:rsid w:val="276E7580"/>
    <w:rsid w:val="2797521C"/>
    <w:rsid w:val="279E1806"/>
    <w:rsid w:val="279F27E3"/>
    <w:rsid w:val="27D37DBA"/>
    <w:rsid w:val="28015B97"/>
    <w:rsid w:val="281E11E4"/>
    <w:rsid w:val="28372D80"/>
    <w:rsid w:val="284567B7"/>
    <w:rsid w:val="2884465C"/>
    <w:rsid w:val="28AE59C1"/>
    <w:rsid w:val="28B92147"/>
    <w:rsid w:val="29481421"/>
    <w:rsid w:val="29754DAD"/>
    <w:rsid w:val="2993530A"/>
    <w:rsid w:val="29A7626D"/>
    <w:rsid w:val="2A056315"/>
    <w:rsid w:val="2A19597B"/>
    <w:rsid w:val="2A2B2FB4"/>
    <w:rsid w:val="2A536072"/>
    <w:rsid w:val="2A6C2D68"/>
    <w:rsid w:val="2A7439F6"/>
    <w:rsid w:val="2AA50047"/>
    <w:rsid w:val="2AE4344D"/>
    <w:rsid w:val="2AFF1738"/>
    <w:rsid w:val="2B1E1336"/>
    <w:rsid w:val="2B376F2C"/>
    <w:rsid w:val="2B417276"/>
    <w:rsid w:val="2B5A5895"/>
    <w:rsid w:val="2B9402EB"/>
    <w:rsid w:val="2BAB4E25"/>
    <w:rsid w:val="2C5A16BF"/>
    <w:rsid w:val="2C5E0E9B"/>
    <w:rsid w:val="2C7D27DE"/>
    <w:rsid w:val="2C852F06"/>
    <w:rsid w:val="2C9F53AF"/>
    <w:rsid w:val="2CB46D8B"/>
    <w:rsid w:val="2CBA641B"/>
    <w:rsid w:val="2CBE7BC7"/>
    <w:rsid w:val="2CBF62D7"/>
    <w:rsid w:val="2CD73D56"/>
    <w:rsid w:val="2D982E0B"/>
    <w:rsid w:val="2DC741F8"/>
    <w:rsid w:val="2E072654"/>
    <w:rsid w:val="2E493996"/>
    <w:rsid w:val="2E5356F0"/>
    <w:rsid w:val="2F0D5287"/>
    <w:rsid w:val="2F9075F6"/>
    <w:rsid w:val="2F9B1566"/>
    <w:rsid w:val="2FCA255E"/>
    <w:rsid w:val="2FDE5A6A"/>
    <w:rsid w:val="307B4A76"/>
    <w:rsid w:val="308666DA"/>
    <w:rsid w:val="30B5004F"/>
    <w:rsid w:val="312A6CE3"/>
    <w:rsid w:val="317F3D7D"/>
    <w:rsid w:val="31BA1BDF"/>
    <w:rsid w:val="31BB753B"/>
    <w:rsid w:val="31CD0C24"/>
    <w:rsid w:val="31F0559B"/>
    <w:rsid w:val="322963D4"/>
    <w:rsid w:val="3261542A"/>
    <w:rsid w:val="32A01606"/>
    <w:rsid w:val="32C94A9C"/>
    <w:rsid w:val="32DA6C2D"/>
    <w:rsid w:val="32E06F5E"/>
    <w:rsid w:val="32EA368B"/>
    <w:rsid w:val="33000F19"/>
    <w:rsid w:val="332D454F"/>
    <w:rsid w:val="334E1463"/>
    <w:rsid w:val="33962154"/>
    <w:rsid w:val="34153B8B"/>
    <w:rsid w:val="34660F25"/>
    <w:rsid w:val="34A07D70"/>
    <w:rsid w:val="34AB749B"/>
    <w:rsid w:val="35611EC4"/>
    <w:rsid w:val="358773F6"/>
    <w:rsid w:val="35A63D95"/>
    <w:rsid w:val="35AB3B2B"/>
    <w:rsid w:val="35B11597"/>
    <w:rsid w:val="360B3E62"/>
    <w:rsid w:val="36435865"/>
    <w:rsid w:val="367F29FE"/>
    <w:rsid w:val="368F692C"/>
    <w:rsid w:val="36AB68CD"/>
    <w:rsid w:val="36E41E01"/>
    <w:rsid w:val="3744619F"/>
    <w:rsid w:val="376637C1"/>
    <w:rsid w:val="377214B2"/>
    <w:rsid w:val="37797AAB"/>
    <w:rsid w:val="37965565"/>
    <w:rsid w:val="37A55DF7"/>
    <w:rsid w:val="37CB6CCB"/>
    <w:rsid w:val="383B5023"/>
    <w:rsid w:val="38CD2083"/>
    <w:rsid w:val="38DB01DF"/>
    <w:rsid w:val="39277191"/>
    <w:rsid w:val="39356C1B"/>
    <w:rsid w:val="3971655D"/>
    <w:rsid w:val="39897078"/>
    <w:rsid w:val="3A1651AE"/>
    <w:rsid w:val="3A4C5CBA"/>
    <w:rsid w:val="3A5C7D0E"/>
    <w:rsid w:val="3A607280"/>
    <w:rsid w:val="3B2958E9"/>
    <w:rsid w:val="3B4E01FC"/>
    <w:rsid w:val="3B836187"/>
    <w:rsid w:val="3B92339A"/>
    <w:rsid w:val="3BB450D2"/>
    <w:rsid w:val="3BB863BD"/>
    <w:rsid w:val="3C016259"/>
    <w:rsid w:val="3C563C7B"/>
    <w:rsid w:val="3C7F272A"/>
    <w:rsid w:val="3C806348"/>
    <w:rsid w:val="3CA26272"/>
    <w:rsid w:val="3CD06121"/>
    <w:rsid w:val="3D11205B"/>
    <w:rsid w:val="3D3D55B3"/>
    <w:rsid w:val="3DBF2007"/>
    <w:rsid w:val="3E7246AA"/>
    <w:rsid w:val="3ED14513"/>
    <w:rsid w:val="3EDD4902"/>
    <w:rsid w:val="3EF73ABA"/>
    <w:rsid w:val="3EFB11D0"/>
    <w:rsid w:val="3F09450C"/>
    <w:rsid w:val="3F12480E"/>
    <w:rsid w:val="3F124B8B"/>
    <w:rsid w:val="3F50722A"/>
    <w:rsid w:val="3F645D9C"/>
    <w:rsid w:val="3FD503FC"/>
    <w:rsid w:val="405A34BE"/>
    <w:rsid w:val="40D50F73"/>
    <w:rsid w:val="40E765BD"/>
    <w:rsid w:val="414E6719"/>
    <w:rsid w:val="417A46D4"/>
    <w:rsid w:val="417F1A75"/>
    <w:rsid w:val="419345E1"/>
    <w:rsid w:val="41940CDA"/>
    <w:rsid w:val="41CF0BCF"/>
    <w:rsid w:val="41D427C4"/>
    <w:rsid w:val="41E04248"/>
    <w:rsid w:val="42042CCA"/>
    <w:rsid w:val="420A287C"/>
    <w:rsid w:val="426F69AF"/>
    <w:rsid w:val="42775FEB"/>
    <w:rsid w:val="43482809"/>
    <w:rsid w:val="43727FC7"/>
    <w:rsid w:val="43794BD1"/>
    <w:rsid w:val="43F85A4F"/>
    <w:rsid w:val="440E6DF4"/>
    <w:rsid w:val="44D70159"/>
    <w:rsid w:val="44F54D7D"/>
    <w:rsid w:val="45131797"/>
    <w:rsid w:val="455A5A1C"/>
    <w:rsid w:val="456D74A4"/>
    <w:rsid w:val="457944FE"/>
    <w:rsid w:val="458E72AC"/>
    <w:rsid w:val="459B1EC2"/>
    <w:rsid w:val="45CF1F21"/>
    <w:rsid w:val="46126066"/>
    <w:rsid w:val="46725469"/>
    <w:rsid w:val="46945434"/>
    <w:rsid w:val="46957BCD"/>
    <w:rsid w:val="469F69A7"/>
    <w:rsid w:val="46A301C2"/>
    <w:rsid w:val="46B16732"/>
    <w:rsid w:val="46B215A3"/>
    <w:rsid w:val="46C36755"/>
    <w:rsid w:val="46D027AA"/>
    <w:rsid w:val="471C2C48"/>
    <w:rsid w:val="47723768"/>
    <w:rsid w:val="47866FEC"/>
    <w:rsid w:val="47D9353C"/>
    <w:rsid w:val="4822368C"/>
    <w:rsid w:val="4866078A"/>
    <w:rsid w:val="488273E1"/>
    <w:rsid w:val="48864D1F"/>
    <w:rsid w:val="489A50BE"/>
    <w:rsid w:val="489F1EE6"/>
    <w:rsid w:val="48AC7423"/>
    <w:rsid w:val="48BB67B8"/>
    <w:rsid w:val="48CB285A"/>
    <w:rsid w:val="48DD2962"/>
    <w:rsid w:val="49490BB1"/>
    <w:rsid w:val="4959497C"/>
    <w:rsid w:val="49692915"/>
    <w:rsid w:val="49705CB8"/>
    <w:rsid w:val="49841746"/>
    <w:rsid w:val="499B5181"/>
    <w:rsid w:val="49A32CD4"/>
    <w:rsid w:val="49F2574D"/>
    <w:rsid w:val="49F367AE"/>
    <w:rsid w:val="4A3847B0"/>
    <w:rsid w:val="4A3F772C"/>
    <w:rsid w:val="4A413317"/>
    <w:rsid w:val="4A6603DD"/>
    <w:rsid w:val="4A6E7668"/>
    <w:rsid w:val="4AD31CDC"/>
    <w:rsid w:val="4B806131"/>
    <w:rsid w:val="4B992729"/>
    <w:rsid w:val="4BF14E5C"/>
    <w:rsid w:val="4C0B1038"/>
    <w:rsid w:val="4C1E24AA"/>
    <w:rsid w:val="4C4163E7"/>
    <w:rsid w:val="4C71035B"/>
    <w:rsid w:val="4C7A0469"/>
    <w:rsid w:val="4C961A0E"/>
    <w:rsid w:val="4D397E04"/>
    <w:rsid w:val="4D8151AD"/>
    <w:rsid w:val="4DAC3F2B"/>
    <w:rsid w:val="4DE8434B"/>
    <w:rsid w:val="4DFC511D"/>
    <w:rsid w:val="4E9D38DF"/>
    <w:rsid w:val="4EAF1059"/>
    <w:rsid w:val="4EBC4081"/>
    <w:rsid w:val="4F466E96"/>
    <w:rsid w:val="4F96706C"/>
    <w:rsid w:val="4FA060F5"/>
    <w:rsid w:val="4FAD0865"/>
    <w:rsid w:val="4FC915F8"/>
    <w:rsid w:val="501B16F3"/>
    <w:rsid w:val="50384368"/>
    <w:rsid w:val="504E4277"/>
    <w:rsid w:val="50617BC9"/>
    <w:rsid w:val="506308CE"/>
    <w:rsid w:val="506F3038"/>
    <w:rsid w:val="50B055BA"/>
    <w:rsid w:val="50EB1A68"/>
    <w:rsid w:val="50F07683"/>
    <w:rsid w:val="510541ED"/>
    <w:rsid w:val="515C06C2"/>
    <w:rsid w:val="516C70A1"/>
    <w:rsid w:val="523A594B"/>
    <w:rsid w:val="5331025C"/>
    <w:rsid w:val="534B0C47"/>
    <w:rsid w:val="534F0E1F"/>
    <w:rsid w:val="5360776D"/>
    <w:rsid w:val="537261AA"/>
    <w:rsid w:val="53B5517A"/>
    <w:rsid w:val="53C94882"/>
    <w:rsid w:val="53E411F3"/>
    <w:rsid w:val="545A73F3"/>
    <w:rsid w:val="547C054C"/>
    <w:rsid w:val="54BB2F47"/>
    <w:rsid w:val="55206008"/>
    <w:rsid w:val="557C1158"/>
    <w:rsid w:val="558B0EF2"/>
    <w:rsid w:val="56195DC5"/>
    <w:rsid w:val="561B2BBE"/>
    <w:rsid w:val="5671771B"/>
    <w:rsid w:val="568924FB"/>
    <w:rsid w:val="569C28A1"/>
    <w:rsid w:val="57096F8A"/>
    <w:rsid w:val="572F2122"/>
    <w:rsid w:val="57435CD6"/>
    <w:rsid w:val="57513E3C"/>
    <w:rsid w:val="575E71D1"/>
    <w:rsid w:val="57780285"/>
    <w:rsid w:val="57C855F9"/>
    <w:rsid w:val="57CB7122"/>
    <w:rsid w:val="58C67724"/>
    <w:rsid w:val="58F74373"/>
    <w:rsid w:val="5919636E"/>
    <w:rsid w:val="592B2BC8"/>
    <w:rsid w:val="5945570A"/>
    <w:rsid w:val="598A1022"/>
    <w:rsid w:val="59DA62B0"/>
    <w:rsid w:val="5A324D00"/>
    <w:rsid w:val="5A5F432B"/>
    <w:rsid w:val="5B016EB8"/>
    <w:rsid w:val="5B5267B9"/>
    <w:rsid w:val="5B5F034D"/>
    <w:rsid w:val="5B64318C"/>
    <w:rsid w:val="5BC05588"/>
    <w:rsid w:val="5BDD47BC"/>
    <w:rsid w:val="5BE21F66"/>
    <w:rsid w:val="5BE47499"/>
    <w:rsid w:val="5BFB37A6"/>
    <w:rsid w:val="5C240C7B"/>
    <w:rsid w:val="5CA52AF5"/>
    <w:rsid w:val="5CCE1A7B"/>
    <w:rsid w:val="5CF43873"/>
    <w:rsid w:val="5D153656"/>
    <w:rsid w:val="5DD105CB"/>
    <w:rsid w:val="5DD7428F"/>
    <w:rsid w:val="5DDE2965"/>
    <w:rsid w:val="5E0B635A"/>
    <w:rsid w:val="5E4411A1"/>
    <w:rsid w:val="5E763CDE"/>
    <w:rsid w:val="5E9A152D"/>
    <w:rsid w:val="5EA11D24"/>
    <w:rsid w:val="5F2A3D14"/>
    <w:rsid w:val="5F514036"/>
    <w:rsid w:val="5F771B85"/>
    <w:rsid w:val="5F840F95"/>
    <w:rsid w:val="600873C5"/>
    <w:rsid w:val="600C4B41"/>
    <w:rsid w:val="6010227D"/>
    <w:rsid w:val="60210B27"/>
    <w:rsid w:val="60264D36"/>
    <w:rsid w:val="60561445"/>
    <w:rsid w:val="60A969A8"/>
    <w:rsid w:val="610B3038"/>
    <w:rsid w:val="6157463B"/>
    <w:rsid w:val="61893A41"/>
    <w:rsid w:val="618966FA"/>
    <w:rsid w:val="61C83285"/>
    <w:rsid w:val="61DF0DAD"/>
    <w:rsid w:val="62012E19"/>
    <w:rsid w:val="620C4DF8"/>
    <w:rsid w:val="62DA64B8"/>
    <w:rsid w:val="62EC1F17"/>
    <w:rsid w:val="62FE72D8"/>
    <w:rsid w:val="632B1845"/>
    <w:rsid w:val="634D2D5C"/>
    <w:rsid w:val="634F4837"/>
    <w:rsid w:val="63586D9B"/>
    <w:rsid w:val="63856413"/>
    <w:rsid w:val="63D201A3"/>
    <w:rsid w:val="64003D27"/>
    <w:rsid w:val="640F6159"/>
    <w:rsid w:val="64262690"/>
    <w:rsid w:val="646E04C5"/>
    <w:rsid w:val="647E318E"/>
    <w:rsid w:val="64AD388C"/>
    <w:rsid w:val="64B60830"/>
    <w:rsid w:val="65234F46"/>
    <w:rsid w:val="65333A19"/>
    <w:rsid w:val="65390E91"/>
    <w:rsid w:val="65AE696B"/>
    <w:rsid w:val="65C51780"/>
    <w:rsid w:val="66575562"/>
    <w:rsid w:val="665E284A"/>
    <w:rsid w:val="66C66E69"/>
    <w:rsid w:val="66CD58E0"/>
    <w:rsid w:val="66FF5CFE"/>
    <w:rsid w:val="670700E8"/>
    <w:rsid w:val="67D7441B"/>
    <w:rsid w:val="681253D0"/>
    <w:rsid w:val="685A6D95"/>
    <w:rsid w:val="688D5B1A"/>
    <w:rsid w:val="68F2680E"/>
    <w:rsid w:val="68F82517"/>
    <w:rsid w:val="691B3AED"/>
    <w:rsid w:val="69271690"/>
    <w:rsid w:val="6983223C"/>
    <w:rsid w:val="69A32484"/>
    <w:rsid w:val="69B23B9D"/>
    <w:rsid w:val="69C55233"/>
    <w:rsid w:val="69EB0D20"/>
    <w:rsid w:val="6A171138"/>
    <w:rsid w:val="6A7F1586"/>
    <w:rsid w:val="6A9E5BF7"/>
    <w:rsid w:val="6AE866A8"/>
    <w:rsid w:val="6AF619D0"/>
    <w:rsid w:val="6B051D29"/>
    <w:rsid w:val="6B711B7A"/>
    <w:rsid w:val="6B792A09"/>
    <w:rsid w:val="6B9B4497"/>
    <w:rsid w:val="6BE8725E"/>
    <w:rsid w:val="6C0C1E41"/>
    <w:rsid w:val="6C152647"/>
    <w:rsid w:val="6C2F6077"/>
    <w:rsid w:val="6C5B6F4A"/>
    <w:rsid w:val="6C6608D6"/>
    <w:rsid w:val="6CC33B3D"/>
    <w:rsid w:val="6D725655"/>
    <w:rsid w:val="6D8D7A35"/>
    <w:rsid w:val="6DA31F66"/>
    <w:rsid w:val="6DDD2828"/>
    <w:rsid w:val="6E4F523E"/>
    <w:rsid w:val="6E5729A2"/>
    <w:rsid w:val="6E583A1F"/>
    <w:rsid w:val="6EAB742B"/>
    <w:rsid w:val="6EB0558D"/>
    <w:rsid w:val="6EC6113E"/>
    <w:rsid w:val="6F1612E1"/>
    <w:rsid w:val="6F170E2C"/>
    <w:rsid w:val="6F4F070B"/>
    <w:rsid w:val="6FB34361"/>
    <w:rsid w:val="70020FA9"/>
    <w:rsid w:val="703E503C"/>
    <w:rsid w:val="70531535"/>
    <w:rsid w:val="706F7648"/>
    <w:rsid w:val="708366F0"/>
    <w:rsid w:val="70BF0D6E"/>
    <w:rsid w:val="70E01DD1"/>
    <w:rsid w:val="70E500D7"/>
    <w:rsid w:val="7118681A"/>
    <w:rsid w:val="71451914"/>
    <w:rsid w:val="71597165"/>
    <w:rsid w:val="718544F1"/>
    <w:rsid w:val="71E6664D"/>
    <w:rsid w:val="721F1D01"/>
    <w:rsid w:val="731344C0"/>
    <w:rsid w:val="7341102A"/>
    <w:rsid w:val="73585C57"/>
    <w:rsid w:val="73A17E6A"/>
    <w:rsid w:val="73CC1DAE"/>
    <w:rsid w:val="73E16D57"/>
    <w:rsid w:val="746049BA"/>
    <w:rsid w:val="74874E5A"/>
    <w:rsid w:val="74A2568B"/>
    <w:rsid w:val="74C05554"/>
    <w:rsid w:val="75092E3E"/>
    <w:rsid w:val="757A393F"/>
    <w:rsid w:val="75825486"/>
    <w:rsid w:val="76021882"/>
    <w:rsid w:val="7630676D"/>
    <w:rsid w:val="763C0505"/>
    <w:rsid w:val="766574D1"/>
    <w:rsid w:val="767C3DB4"/>
    <w:rsid w:val="76BC4D19"/>
    <w:rsid w:val="76DE1045"/>
    <w:rsid w:val="77D64484"/>
    <w:rsid w:val="77E922B4"/>
    <w:rsid w:val="7818055B"/>
    <w:rsid w:val="786258A4"/>
    <w:rsid w:val="788D5F56"/>
    <w:rsid w:val="791E0FB5"/>
    <w:rsid w:val="792319F2"/>
    <w:rsid w:val="79274DB9"/>
    <w:rsid w:val="798B1783"/>
    <w:rsid w:val="799239AD"/>
    <w:rsid w:val="79B2108A"/>
    <w:rsid w:val="7A417E6A"/>
    <w:rsid w:val="7A98347A"/>
    <w:rsid w:val="7AA222D1"/>
    <w:rsid w:val="7BC71689"/>
    <w:rsid w:val="7BCE4039"/>
    <w:rsid w:val="7BE20360"/>
    <w:rsid w:val="7C127E27"/>
    <w:rsid w:val="7C5E2C99"/>
    <w:rsid w:val="7C78688F"/>
    <w:rsid w:val="7CFD26BB"/>
    <w:rsid w:val="7D21376C"/>
    <w:rsid w:val="7D6F5231"/>
    <w:rsid w:val="7D8B1320"/>
    <w:rsid w:val="7D8B198E"/>
    <w:rsid w:val="7D984495"/>
    <w:rsid w:val="7DFC7E2B"/>
    <w:rsid w:val="7E9F0B4C"/>
    <w:rsid w:val="7EDA6326"/>
    <w:rsid w:val="7EF46244"/>
    <w:rsid w:val="7F2719FA"/>
    <w:rsid w:val="7F2C16E8"/>
    <w:rsid w:val="7F8B1A78"/>
    <w:rsid w:val="7FA418D8"/>
    <w:rsid w:val="7FA92784"/>
    <w:rsid w:val="7FDD57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link w:val="39"/>
    <w:autoRedefine/>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autoRedefine/>
    <w:semiHidden/>
    <w:unhideWhenUsed/>
    <w:qFormat/>
    <w:uiPriority w:val="0"/>
    <w:pPr>
      <w:keepNext/>
      <w:keepLines/>
      <w:outlineLvl w:val="3"/>
    </w:pPr>
    <w:rPr>
      <w:rFonts w:ascii="Arial" w:hAnsi="Arial" w:eastAsia="黑体"/>
      <w:bCs/>
      <w:kern w:val="0"/>
      <w:sz w:val="24"/>
      <w:szCs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6">
    <w:name w:val="Document Map"/>
    <w:basedOn w:val="1"/>
    <w:link w:val="35"/>
    <w:autoRedefine/>
    <w:qFormat/>
    <w:uiPriority w:val="0"/>
    <w:rPr>
      <w:rFonts w:ascii="宋体" w:eastAsia="宋体"/>
      <w:sz w:val="18"/>
      <w:szCs w:val="18"/>
    </w:rPr>
  </w:style>
  <w:style w:type="paragraph" w:styleId="7">
    <w:name w:val="annotation text"/>
    <w:basedOn w:val="1"/>
    <w:link w:val="33"/>
    <w:autoRedefine/>
    <w:unhideWhenUsed/>
    <w:qFormat/>
    <w:uiPriority w:val="99"/>
    <w:pPr>
      <w:jc w:val="left"/>
    </w:pPr>
  </w:style>
  <w:style w:type="paragraph" w:styleId="8">
    <w:name w:val="Body Text"/>
    <w:basedOn w:val="1"/>
    <w:next w:val="9"/>
    <w:autoRedefine/>
    <w:qFormat/>
    <w:uiPriority w:val="0"/>
    <w:rPr>
      <w:sz w:val="21"/>
    </w:rPr>
  </w:style>
  <w:style w:type="paragraph" w:styleId="9">
    <w:name w:val="toc 2"/>
    <w:basedOn w:val="1"/>
    <w:next w:val="1"/>
    <w:autoRedefine/>
    <w:qFormat/>
    <w:uiPriority w:val="0"/>
    <w:pPr>
      <w:ind w:left="420" w:leftChars="200"/>
    </w:pPr>
  </w:style>
  <w:style w:type="paragraph" w:styleId="10">
    <w:name w:val="Body Text Indent"/>
    <w:basedOn w:val="1"/>
    <w:autoRedefine/>
    <w:unhideWhenUsed/>
    <w:qFormat/>
    <w:uiPriority w:val="0"/>
    <w:pPr>
      <w:spacing w:after="120"/>
      <w:ind w:left="200" w:leftChars="200"/>
    </w:pPr>
  </w:style>
  <w:style w:type="paragraph" w:styleId="11">
    <w:name w:val="Plain Text"/>
    <w:basedOn w:val="1"/>
    <w:autoRedefine/>
    <w:qFormat/>
    <w:uiPriority w:val="99"/>
    <w:rPr>
      <w:rFonts w:ascii="宋体" w:hAnsi="Courier New" w:cs="Courier New"/>
      <w:szCs w:val="21"/>
    </w:rPr>
  </w:style>
  <w:style w:type="paragraph" w:styleId="12">
    <w:name w:val="Balloon Text"/>
    <w:basedOn w:val="1"/>
    <w:link w:val="32"/>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autoRedefine/>
    <w:qFormat/>
    <w:uiPriority w:val="0"/>
  </w:style>
  <w:style w:type="paragraph" w:styleId="16">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7">
    <w:name w:val="annotation subject"/>
    <w:basedOn w:val="7"/>
    <w:next w:val="7"/>
    <w:link w:val="34"/>
    <w:autoRedefine/>
    <w:qFormat/>
    <w:uiPriority w:val="0"/>
    <w:rPr>
      <w:b/>
      <w:bCs/>
    </w:rPr>
  </w:style>
  <w:style w:type="paragraph" w:styleId="18">
    <w:name w:val="Body Text First Indent 2"/>
    <w:basedOn w:val="10"/>
    <w:autoRedefine/>
    <w:qFormat/>
    <w:uiPriority w:val="0"/>
    <w:pPr>
      <w:ind w:left="420" w:firstLine="420" w:firstLineChars="20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Hyperlink"/>
    <w:basedOn w:val="21"/>
    <w:autoRedefine/>
    <w:qFormat/>
    <w:uiPriority w:val="0"/>
    <w:rPr>
      <w:color w:val="0000FF"/>
      <w:u w:val="single"/>
    </w:rPr>
  </w:style>
  <w:style w:type="character" w:styleId="24">
    <w:name w:val="annotation reference"/>
    <w:basedOn w:val="21"/>
    <w:autoRedefine/>
    <w:unhideWhenUsed/>
    <w:qFormat/>
    <w:uiPriority w:val="99"/>
    <w:rPr>
      <w:sz w:val="21"/>
      <w:szCs w:val="21"/>
    </w:rPr>
  </w:style>
  <w:style w:type="paragraph" w:customStyle="1" w:styleId="2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6">
    <w:name w:val="List Paragraph"/>
    <w:basedOn w:val="1"/>
    <w:autoRedefine/>
    <w:qFormat/>
    <w:uiPriority w:val="34"/>
    <w:pPr>
      <w:ind w:firstLine="420" w:firstLineChars="200"/>
    </w:pPr>
  </w:style>
  <w:style w:type="paragraph" w:customStyle="1" w:styleId="27">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样式1"/>
    <w:basedOn w:val="1"/>
    <w:autoRedefine/>
    <w:qFormat/>
    <w:uiPriority w:val="0"/>
    <w:pPr>
      <w:numPr>
        <w:ilvl w:val="0"/>
        <w:numId w:val="1"/>
      </w:numPr>
      <w:adjustRightInd w:val="0"/>
      <w:textAlignment w:val="baseline"/>
    </w:pPr>
    <w:rPr>
      <w:rFonts w:ascii="宋体" w:hAnsi="宋体"/>
      <w:kern w:val="0"/>
      <w:szCs w:val="21"/>
    </w:rPr>
  </w:style>
  <w:style w:type="paragraph" w:customStyle="1" w:styleId="29">
    <w:name w:val="列出段落11"/>
    <w:basedOn w:val="1"/>
    <w:autoRedefine/>
    <w:qFormat/>
    <w:uiPriority w:val="34"/>
    <w:pPr>
      <w:ind w:firstLine="420" w:firstLineChars="200"/>
    </w:pPr>
    <w:rPr>
      <w:rFonts w:ascii="Calibri" w:hAnsi="Calibri" w:eastAsia="宋体" w:cs="Times New Roman"/>
      <w:szCs w:val="22"/>
      <w:lang w:val="zh-CN"/>
    </w:rPr>
  </w:style>
  <w:style w:type="paragraph" w:customStyle="1" w:styleId="3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WPSOffice手动目录 1"/>
    <w:autoRedefine/>
    <w:qFormat/>
    <w:uiPriority w:val="0"/>
    <w:rPr>
      <w:rFonts w:ascii="Times New Roman" w:hAnsi="Times New Roman" w:eastAsia="宋体" w:cs="Times New Roman"/>
      <w:lang w:val="en-US" w:eastAsia="zh-CN" w:bidi="ar-SA"/>
    </w:rPr>
  </w:style>
  <w:style w:type="character" w:customStyle="1" w:styleId="32">
    <w:name w:val="批注框文本 Char"/>
    <w:basedOn w:val="21"/>
    <w:link w:val="12"/>
    <w:autoRedefine/>
    <w:qFormat/>
    <w:uiPriority w:val="0"/>
    <w:rPr>
      <w:kern w:val="2"/>
      <w:sz w:val="18"/>
      <w:szCs w:val="18"/>
    </w:rPr>
  </w:style>
  <w:style w:type="character" w:customStyle="1" w:styleId="33">
    <w:name w:val="批注文字 Char"/>
    <w:basedOn w:val="21"/>
    <w:link w:val="7"/>
    <w:autoRedefine/>
    <w:qFormat/>
    <w:uiPriority w:val="99"/>
    <w:rPr>
      <w:kern w:val="2"/>
      <w:sz w:val="21"/>
      <w:szCs w:val="24"/>
    </w:rPr>
  </w:style>
  <w:style w:type="character" w:customStyle="1" w:styleId="34">
    <w:name w:val="批注主题 Char"/>
    <w:basedOn w:val="33"/>
    <w:link w:val="17"/>
    <w:autoRedefine/>
    <w:qFormat/>
    <w:uiPriority w:val="0"/>
    <w:rPr>
      <w:b/>
      <w:bCs/>
      <w:kern w:val="2"/>
      <w:sz w:val="21"/>
      <w:szCs w:val="24"/>
    </w:rPr>
  </w:style>
  <w:style w:type="character" w:customStyle="1" w:styleId="35">
    <w:name w:val="文档结构图 Char"/>
    <w:basedOn w:val="21"/>
    <w:link w:val="6"/>
    <w:autoRedefine/>
    <w:qFormat/>
    <w:uiPriority w:val="0"/>
    <w:rPr>
      <w:rFonts w:ascii="宋体" w:eastAsia="宋体"/>
      <w:kern w:val="2"/>
      <w:sz w:val="18"/>
      <w:szCs w:val="18"/>
    </w:rPr>
  </w:style>
  <w:style w:type="paragraph" w:customStyle="1" w:styleId="36">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7">
    <w:name w:val="WPSOffice手动目录 3"/>
    <w:autoRedefine/>
    <w:qFormat/>
    <w:uiPriority w:val="0"/>
    <w:pPr>
      <w:ind w:left="400" w:leftChars="400"/>
    </w:pPr>
    <w:rPr>
      <w:rFonts w:ascii="Times New Roman" w:hAnsi="Times New Roman" w:eastAsia="宋体" w:cs="Times New Roman"/>
      <w:lang w:val="en-US" w:eastAsia="zh-CN" w:bidi="ar-SA"/>
    </w:rPr>
  </w:style>
  <w:style w:type="character" w:customStyle="1" w:styleId="38">
    <w:name w:val="font91"/>
    <w:basedOn w:val="21"/>
    <w:autoRedefine/>
    <w:qFormat/>
    <w:uiPriority w:val="0"/>
    <w:rPr>
      <w:rFonts w:hint="eastAsia" w:ascii="宋体" w:hAnsi="宋体" w:eastAsia="宋体" w:cs="宋体"/>
      <w:color w:val="FF0000"/>
      <w:sz w:val="40"/>
      <w:szCs w:val="40"/>
      <w:u w:val="none"/>
    </w:rPr>
  </w:style>
  <w:style w:type="character" w:customStyle="1" w:styleId="39">
    <w:name w:val="标题 2 Char"/>
    <w:basedOn w:val="21"/>
    <w:link w:val="3"/>
    <w:autoRedefine/>
    <w:qFormat/>
    <w:uiPriority w:val="0"/>
    <w:rPr>
      <w:rFonts w:ascii="Arial" w:hAnsi="Arial" w:eastAsia="黑体" w:cstheme="minorBidi"/>
      <w:b/>
      <w:kern w:val="2"/>
      <w:sz w:val="32"/>
      <w:szCs w:val="24"/>
    </w:rPr>
  </w:style>
  <w:style w:type="character" w:customStyle="1" w:styleId="40">
    <w:name w:val="font11"/>
    <w:basedOn w:val="21"/>
    <w:autoRedefine/>
    <w:qFormat/>
    <w:uiPriority w:val="0"/>
    <w:rPr>
      <w:rFonts w:hint="default" w:ascii="Gulim" w:hAnsi="Gulim" w:eastAsia="Gulim" w:cs="Gulim"/>
      <w:b/>
      <w:color w:val="000000"/>
      <w:sz w:val="20"/>
      <w:szCs w:val="20"/>
      <w:u w:val="none"/>
    </w:rPr>
  </w:style>
  <w:style w:type="character" w:customStyle="1" w:styleId="41">
    <w:name w:val="font71"/>
    <w:basedOn w:val="21"/>
    <w:autoRedefine/>
    <w:qFormat/>
    <w:uiPriority w:val="0"/>
    <w:rPr>
      <w:rFonts w:hint="eastAsia" w:ascii="宋体" w:hAnsi="宋体" w:eastAsia="宋体" w:cs="宋体"/>
      <w:b/>
      <w:color w:val="000000"/>
      <w:sz w:val="20"/>
      <w:szCs w:val="20"/>
      <w:u w:val="none"/>
    </w:rPr>
  </w:style>
  <w:style w:type="character" w:customStyle="1" w:styleId="42">
    <w:name w:val="font01"/>
    <w:basedOn w:val="21"/>
    <w:autoRedefine/>
    <w:qFormat/>
    <w:uiPriority w:val="0"/>
    <w:rPr>
      <w:rFonts w:hint="eastAsia" w:ascii="宋体" w:hAnsi="宋体" w:eastAsia="宋体" w:cs="宋体"/>
      <w:color w:val="000000"/>
      <w:sz w:val="22"/>
      <w:szCs w:val="22"/>
      <w:u w:val="none"/>
    </w:rPr>
  </w:style>
  <w:style w:type="character" w:customStyle="1" w:styleId="43">
    <w:name w:val="font31"/>
    <w:basedOn w:val="21"/>
    <w:autoRedefine/>
    <w:qFormat/>
    <w:uiPriority w:val="0"/>
    <w:rPr>
      <w:rFonts w:hint="eastAsia" w:ascii="宋体" w:hAnsi="宋体" w:eastAsia="宋体" w:cs="宋体"/>
      <w:color w:val="FF0000"/>
      <w:sz w:val="22"/>
      <w:szCs w:val="22"/>
      <w:u w:val="none"/>
    </w:rPr>
  </w:style>
  <w:style w:type="character" w:customStyle="1" w:styleId="44">
    <w:name w:val="font81"/>
    <w:basedOn w:val="21"/>
    <w:autoRedefine/>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5BA4FB-B6D6-4680-8289-99B2FF76EEF2}">
  <ds:schemaRefs/>
</ds:datastoreItem>
</file>

<file path=docProps/app.xml><?xml version="1.0" encoding="utf-8"?>
<Properties xmlns="http://schemas.openxmlformats.org/officeDocument/2006/extended-properties" xmlns:vt="http://schemas.openxmlformats.org/officeDocument/2006/docPropsVTypes">
  <Template>Normal</Template>
  <Pages>3</Pages>
  <Words>30136</Words>
  <Characters>31804</Characters>
  <Lines>285</Lines>
  <Paragraphs>80</Paragraphs>
  <TotalTime>27</TotalTime>
  <ScaleCrop>false</ScaleCrop>
  <LinksUpToDate>false</LinksUpToDate>
  <CharactersWithSpaces>32918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2018-10-30T16:31:00Z</dcterms:created>
  <dc:creator>ZＨāиgYǒиgFēиg</dc:creator>
  <cp:lastModifiedBy>大永</cp:lastModifiedBy>
  <cp:lastPrinted>2021-08-31T02:24:00Z</cp:lastPrinted>
  <dcterms:modified xsi:type="dcterms:W3CDTF">2024-04-15T09:40:46Z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8C7BDFC981634AD781F575F1A4BFA2CA_13</vt:lpwstr>
  </property>
</Properties>
</file>