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outlineLvl w:val="0"/>
        <w:rPr>
          <w:rFonts w:ascii="黑体" w:eastAsia="黑体"/>
          <w:sz w:val="44"/>
          <w:szCs w:val="22"/>
          <w:highlight w:val="none"/>
        </w:rPr>
      </w:pPr>
      <w:r>
        <w:rPr>
          <w:rFonts w:hint="eastAsia" w:ascii="黑体" w:eastAsia="黑体"/>
          <w:sz w:val="44"/>
          <w:szCs w:val="22"/>
          <w:highlight w:val="none"/>
        </w:rPr>
        <w:t>采购（服务）需求</w:t>
      </w:r>
    </w:p>
    <w:p>
      <w:pPr>
        <w:numPr>
          <w:ilvl w:val="0"/>
          <w:numId w:val="1"/>
        </w:numPr>
        <w:spacing w:line="360" w:lineRule="auto"/>
        <w:ind w:left="420"/>
        <w:jc w:val="left"/>
        <w:rPr>
          <w:rFonts w:hint="eastAsia" w:ascii="宋体" w:hAnsi="宋体" w:cs="宋体"/>
          <w:b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技术参数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1、采购内容、数量</w:t>
      </w:r>
    </w:p>
    <w:tbl>
      <w:tblPr>
        <w:tblStyle w:val="3"/>
        <w:tblW w:w="0" w:type="auto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283"/>
        <w:gridCol w:w="964"/>
        <w:gridCol w:w="5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66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详细技术参数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永磁超高温精密测量系统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1台</w:t>
            </w:r>
          </w:p>
        </w:tc>
        <w:tc>
          <w:tcPr>
            <w:tcW w:w="662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一、设备功能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主要针对继电器、连接器中使用的永磁材料，进行室温、高温条件下的BH曲线、剩磁、矫顽力、磁导率测试，实现永磁体磁性能室温-高温测试。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二、设备主要技术要求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★1.测量误差在2%以内；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★2.测试磁场中心最大磁感应强度超过2.5T；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★3.最高测量温度≥250℃；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★4.测试对象:继电器、连接器中常用永磁材料；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★5.测试原理与方法:符合GB/T 3217；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★6.测试内容:自动测量永磁体的磁滞回线、矫顽力、剩磁；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★7.控温精度≤±1℃；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8.极限温度可达500℃（提供温度曲线）；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9.磁场生成用电磁铁具有准确测距功能，可自动控制电磁铁极头与样品之间的距离，避免样品破损，提高测量重复性和准确度；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10.最大磁能积(BH)max在1.5%以内；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11.测量重复性剩磁Br在±20 Gs以内，矫顽力HcJ在±50 Oe以内；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12.配备标准样品充磁机，最大充磁场大于6T；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13.配备高温测量样品夹具，保证测量人员安全；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14.测试软件要求:自动测量永磁体室温和不同温度下的磁滞回线、矫顽力、剩磁、最大磁能积等参数，保存、打印、上传测量结果；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15.上下极头独立温控；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16.可用瓦形工装直接测量磁瓦。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17.通过计算机可连接用户局域网，数据可上传网络。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、设备清单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1.主机：1台；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2.计算机（含打印）：1套；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3.500℃温控仪：1台；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4.电磁铁冷却机：1台；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5.充磁机（充磁场大于6T）：1台；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6.说明书（含原理图等）：1套；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7.附件、配件：1套。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注：打★为关键指标，一项不满足即废标。</w:t>
            </w:r>
          </w:p>
        </w:tc>
      </w:tr>
    </w:tbl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2、需要实现的功能和目标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可针对继电器、连接器中使用的永磁材料，进行室温、高温条件下的BH曲线、剩磁、矫顽力、磁导率测试，实现永磁体磁性能室温-高温测试。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3、需满足的国家标准、行业标准、地方标准或着其他标准、规范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设备设计制造应符合ISO国际标准，设备所有零部件和各种仪表的计量单位应全部采用国际单位（SI）标准。满足国家标准、行业标准，满足规定的质量、安全、技术规格、物理特性等要求。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★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二、商务要求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项目交付或者实施的时间和地点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交付要求：在设备到达买方现场后，买方通知卖方15个工作日内，卖方必须负责装调完毕。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交货地点：哈尔滨工业大学科学园科创大厦。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textAlignment w:val="baseline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验收和质保</w:t>
      </w:r>
    </w:p>
    <w:p>
      <w:pPr>
        <w:pStyle w:val="2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cs="宋体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）验收时，由厂家负责协调工程师对设备进行安装及调试，提供安装介质及用户手册，对设备操作方法进行培训，指导用户掌握和使用以上技术资料。</w:t>
      </w:r>
    </w:p>
    <w:p>
      <w:pPr>
        <w:pStyle w:val="2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 w:leftChars="0"/>
        <w:textAlignment w:val="baseline"/>
        <w:rPr>
          <w:rFonts w:hint="eastAsia" w:ascii="宋体" w:hAnsi="宋体" w:cs="宋体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）质保三年，成交供应商成交后提供第三方计量报告。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、项目售后服务及验收标准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（1）在买方现场对买方操作、维修人员进行不少于1天的技术培训。培训内容包括仪器基本原理、操作使用、数据处理、日常基本维护等。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（2）设备验收后，在质量保修期内服务应及时有效。在收到用户故障信息后，要求 24 小时内响应， 5 个工作日内排除故障。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（3）设备保修期过后，能终身提供技术支持及设备备件供应。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</w:pP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</w:rPr>
        <w:t>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  <w:szCs w:val="24"/>
        </w:rPr>
        <w:t>）安全、环保指标，以相关的强制标准和设备技术参数要求中，按高要求为验收条件。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710DD0"/>
    <w:multiLevelType w:val="singleLevel"/>
    <w:tmpl w:val="A9710D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ODFmM2YxOTcwNDY5ZjAxNTMyMjk0NTUyNTQ1MzkifQ=="/>
  </w:docVars>
  <w:rsids>
    <w:rsidRoot w:val="0C986F9B"/>
    <w:rsid w:val="00D524DC"/>
    <w:rsid w:val="00EC6E88"/>
    <w:rsid w:val="0B0367A9"/>
    <w:rsid w:val="0C986F9B"/>
    <w:rsid w:val="0D887EB2"/>
    <w:rsid w:val="13CD07FB"/>
    <w:rsid w:val="168776DA"/>
    <w:rsid w:val="1762764B"/>
    <w:rsid w:val="19272F09"/>
    <w:rsid w:val="1AF552AB"/>
    <w:rsid w:val="1B843120"/>
    <w:rsid w:val="1C457687"/>
    <w:rsid w:val="1FD91BFA"/>
    <w:rsid w:val="216B6851"/>
    <w:rsid w:val="239E3F04"/>
    <w:rsid w:val="254605AA"/>
    <w:rsid w:val="25BF61A2"/>
    <w:rsid w:val="29D21898"/>
    <w:rsid w:val="3D5E5026"/>
    <w:rsid w:val="3E5B54CA"/>
    <w:rsid w:val="40C171A2"/>
    <w:rsid w:val="425E307C"/>
    <w:rsid w:val="4B0729AD"/>
    <w:rsid w:val="4B286ADC"/>
    <w:rsid w:val="50746C8C"/>
    <w:rsid w:val="52EB5815"/>
    <w:rsid w:val="552C3279"/>
    <w:rsid w:val="555879AD"/>
    <w:rsid w:val="57776E35"/>
    <w:rsid w:val="58680ED3"/>
    <w:rsid w:val="5A037026"/>
    <w:rsid w:val="5AD94151"/>
    <w:rsid w:val="5B902DE3"/>
    <w:rsid w:val="60381BA5"/>
    <w:rsid w:val="61630159"/>
    <w:rsid w:val="61FB43AB"/>
    <w:rsid w:val="658808C7"/>
    <w:rsid w:val="661600AC"/>
    <w:rsid w:val="6DB72A07"/>
    <w:rsid w:val="6F026178"/>
    <w:rsid w:val="73662D46"/>
    <w:rsid w:val="737C2E35"/>
    <w:rsid w:val="76D73BEC"/>
    <w:rsid w:val="7AA42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2024-05-11T08:59:00Z</dcterms:created>
  <dc:creator>赵丽娜</dc:creator>
  <cp:lastModifiedBy>赵丽娜</cp:lastModifiedBy>
  <dcterms:modified xsi:type="dcterms:W3CDTF">2024-05-11T09:00:25Z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72FB5B8A00C242CF9F2535EF7EFD7971_11</vt:lpwstr>
  </property>
</Properties>
</file>