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ED" w:rsidRPr="00074D9E" w:rsidRDefault="00D97CED" w:rsidP="00D97CED">
      <w:pPr>
        <w:spacing w:line="360" w:lineRule="auto"/>
        <w:jc w:val="center"/>
        <w:rPr>
          <w:rFonts w:ascii="仿宋" w:eastAsia="仿宋" w:hAnsi="仿宋" w:cs="仿宋"/>
          <w:b/>
          <w:sz w:val="36"/>
          <w:szCs w:val="36"/>
        </w:rPr>
      </w:pPr>
      <w:r w:rsidRPr="00074D9E">
        <w:rPr>
          <w:rFonts w:ascii="仿宋" w:eastAsia="仿宋" w:hAnsi="仿宋" w:cs="仿宋" w:hint="eastAsia"/>
          <w:b/>
          <w:sz w:val="36"/>
          <w:szCs w:val="36"/>
        </w:rPr>
        <w:t>东港市第二医院上肢康复训练系统、手术无影灯采购项目</w:t>
      </w:r>
    </w:p>
    <w:p w:rsidR="00D97CED" w:rsidRPr="00074D9E" w:rsidRDefault="00D97CED" w:rsidP="00D97CED">
      <w:pPr>
        <w:spacing w:line="360" w:lineRule="auto"/>
        <w:jc w:val="center"/>
        <w:rPr>
          <w:rFonts w:ascii="仿宋" w:eastAsia="仿宋" w:hAnsi="仿宋" w:cs="仿宋"/>
          <w:sz w:val="30"/>
          <w:szCs w:val="30"/>
        </w:rPr>
      </w:pPr>
      <w:r w:rsidRPr="00074D9E">
        <w:rPr>
          <w:rFonts w:ascii="仿宋" w:eastAsia="仿宋" w:hAnsi="仿宋" w:cs="仿宋" w:hint="eastAsia"/>
          <w:b/>
          <w:bCs/>
          <w:sz w:val="36"/>
          <w:szCs w:val="36"/>
        </w:rPr>
        <w:t>竞争性磋商公告</w:t>
      </w:r>
    </w:p>
    <w:p w:rsidR="00074D9E" w:rsidRPr="00074D9E" w:rsidRDefault="00074D9E" w:rsidP="00074D9E">
      <w:pPr>
        <w:widowControl/>
        <w:shd w:val="clear" w:color="auto" w:fill="FFFFFF"/>
        <w:spacing w:after="100" w:afterAutospacing="1" w:line="360" w:lineRule="auto"/>
        <w:ind w:firstLineChars="200" w:firstLine="480"/>
        <w:jc w:val="left"/>
        <w:rPr>
          <w:rFonts w:ascii="仿宋" w:eastAsia="仿宋" w:hAnsi="仿宋" w:cs="仿宋"/>
          <w:kern w:val="0"/>
          <w:sz w:val="24"/>
        </w:rPr>
      </w:pPr>
      <w:r w:rsidRPr="00074D9E">
        <w:rPr>
          <w:rFonts w:ascii="仿宋" w:eastAsia="仿宋" w:hAnsi="仿宋" w:cs="仿宋" w:hint="eastAsia"/>
          <w:kern w:val="0"/>
          <w:sz w:val="24"/>
        </w:rPr>
        <w:t>东港市第二医院上肢康复训练系统、手术无影灯采购项目的潜在供应商应在丹东宏图工程咨询有限公司（辽宁省东港市人民大街47号）获取采购文件，并于2024年7月26日09点00分（北京时间）前提交响应文件。</w:t>
      </w:r>
    </w:p>
    <w:p w:rsidR="00074D9E" w:rsidRPr="00074D9E" w:rsidRDefault="00074D9E" w:rsidP="00074D9E">
      <w:pPr>
        <w:widowControl/>
        <w:shd w:val="clear" w:color="auto" w:fill="FFFFFF"/>
        <w:spacing w:before="75" w:after="330" w:line="340" w:lineRule="exact"/>
        <w:jc w:val="left"/>
        <w:rPr>
          <w:rFonts w:ascii="仿宋" w:eastAsia="仿宋" w:hAnsi="仿宋" w:cs="仿宋"/>
          <w:kern w:val="0"/>
          <w:sz w:val="24"/>
        </w:rPr>
      </w:pPr>
      <w:r w:rsidRPr="00074D9E">
        <w:rPr>
          <w:rFonts w:ascii="仿宋" w:eastAsia="仿宋" w:hAnsi="仿宋" w:cs="仿宋" w:hint="eastAsia"/>
          <w:b/>
          <w:bCs/>
          <w:kern w:val="0"/>
          <w:sz w:val="24"/>
        </w:rPr>
        <w:t>一、项目基本情况</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项目编号：HTDG-ZB000102024</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项目名称：东港市第二医院上肢康复训练系统、手术无影灯采购项目</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包组编号：001</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采购方式：竞争性磋商</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预算金额：295,000.00元</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最高限价：295,000.00元</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采购需求：上肢康复训练系统  1套、手术无影灯  1套。</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合同履行期限：自签订合同之日起30个日历天内</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需落实的政府采购政策内容：1、对于中小微企业（含监狱企业）的相关规定；2、对于促进残疾人就业的相关规定。</w:t>
      </w:r>
    </w:p>
    <w:p w:rsidR="00074D9E" w:rsidRPr="00074D9E" w:rsidRDefault="00074D9E" w:rsidP="00074D9E">
      <w:pPr>
        <w:widowControl/>
        <w:shd w:val="clear" w:color="auto" w:fill="FFFFFF"/>
        <w:spacing w:after="100" w:afterAutospacing="1" w:line="360" w:lineRule="auto"/>
        <w:jc w:val="left"/>
        <w:rPr>
          <w:rFonts w:ascii="仿宋" w:eastAsia="仿宋" w:hAnsi="仿宋" w:cs="仿宋"/>
          <w:kern w:val="0"/>
          <w:sz w:val="24"/>
        </w:rPr>
      </w:pPr>
      <w:r w:rsidRPr="00074D9E">
        <w:rPr>
          <w:rFonts w:ascii="仿宋" w:eastAsia="仿宋" w:hAnsi="仿宋" w:cs="仿宋" w:hint="eastAsia"/>
          <w:kern w:val="0"/>
          <w:sz w:val="24"/>
        </w:rPr>
        <w:t>本项目不接受联合体投标。</w:t>
      </w:r>
    </w:p>
    <w:p w:rsidR="00074D9E" w:rsidRPr="00074D9E" w:rsidRDefault="00074D9E" w:rsidP="00074D9E">
      <w:pPr>
        <w:widowControl/>
        <w:shd w:val="clear" w:color="auto" w:fill="FFFFFF"/>
        <w:spacing w:before="75" w:after="330" w:line="340" w:lineRule="exact"/>
        <w:jc w:val="left"/>
        <w:rPr>
          <w:rFonts w:ascii="仿宋" w:eastAsia="仿宋" w:hAnsi="仿宋" w:cs="仿宋"/>
          <w:kern w:val="0"/>
          <w:sz w:val="24"/>
        </w:rPr>
      </w:pPr>
      <w:r w:rsidRPr="00074D9E">
        <w:rPr>
          <w:rFonts w:ascii="仿宋" w:eastAsia="仿宋" w:hAnsi="仿宋" w:cs="仿宋" w:hint="eastAsia"/>
          <w:b/>
          <w:bCs/>
          <w:kern w:val="0"/>
          <w:sz w:val="24"/>
        </w:rPr>
        <w:t>二、申请人的资格要求</w:t>
      </w:r>
    </w:p>
    <w:p w:rsidR="00074D9E" w:rsidRPr="00074D9E" w:rsidRDefault="00074D9E" w:rsidP="00074D9E">
      <w:pPr>
        <w:widowControl/>
        <w:shd w:val="clear" w:color="auto" w:fill="FFFFFF"/>
        <w:spacing w:line="360" w:lineRule="exact"/>
        <w:jc w:val="left"/>
        <w:rPr>
          <w:rFonts w:ascii="仿宋" w:eastAsia="仿宋" w:hAnsi="仿宋" w:cs="仿宋"/>
          <w:kern w:val="0"/>
          <w:sz w:val="24"/>
        </w:rPr>
      </w:pPr>
      <w:r w:rsidRPr="00074D9E">
        <w:rPr>
          <w:rFonts w:ascii="仿宋" w:eastAsia="仿宋" w:hAnsi="仿宋" w:cs="仿宋" w:hint="eastAsia"/>
          <w:kern w:val="0"/>
          <w:sz w:val="24"/>
        </w:rPr>
        <w:t>1.满足《中华人民共和国政府采购法》第二十二条规定；</w:t>
      </w:r>
    </w:p>
    <w:p w:rsidR="00074D9E" w:rsidRPr="00074D9E" w:rsidRDefault="00074D9E" w:rsidP="00074D9E">
      <w:pPr>
        <w:widowControl/>
        <w:shd w:val="clear" w:color="auto" w:fill="FFFFFF"/>
        <w:spacing w:line="360" w:lineRule="exact"/>
        <w:jc w:val="left"/>
        <w:rPr>
          <w:rFonts w:ascii="仿宋" w:eastAsia="仿宋" w:hAnsi="仿宋" w:cs="仿宋"/>
          <w:kern w:val="0"/>
          <w:sz w:val="24"/>
        </w:rPr>
      </w:pPr>
      <w:r w:rsidRPr="00074D9E">
        <w:rPr>
          <w:rFonts w:ascii="仿宋" w:eastAsia="仿宋" w:hAnsi="仿宋" w:cs="仿宋" w:hint="eastAsia"/>
          <w:kern w:val="0"/>
          <w:sz w:val="24"/>
        </w:rPr>
        <w:t>2.落实政府采购政策需满足的资格要求：本项目为专门面向中小企业采购，供应商须为《政府采购促进中小企业发展管理办法》（财库[2020]46号）中规定的中小企业。根据《关于促进残疾人就业政府采购政策的通知》财库〔2017〕141号；《关于政府采购支持监狱企业发展有关问题的通知》财库〔2014〕68号的规定，残疾人福利性单位、监狱企业视同小型和微型企业。</w:t>
      </w:r>
    </w:p>
    <w:p w:rsidR="00074D9E" w:rsidRPr="00074D9E" w:rsidRDefault="00074D9E" w:rsidP="00074D9E">
      <w:pPr>
        <w:widowControl/>
        <w:shd w:val="clear" w:color="auto" w:fill="FFFFFF"/>
        <w:spacing w:line="360" w:lineRule="exact"/>
        <w:jc w:val="left"/>
        <w:rPr>
          <w:rFonts w:ascii="仿宋" w:eastAsia="仿宋" w:hAnsi="仿宋" w:cs="仿宋"/>
          <w:kern w:val="0"/>
          <w:sz w:val="24"/>
        </w:rPr>
      </w:pPr>
      <w:r w:rsidRPr="00074D9E">
        <w:rPr>
          <w:rFonts w:ascii="仿宋" w:eastAsia="仿宋" w:hAnsi="仿宋" w:cs="仿宋" w:hint="eastAsia"/>
          <w:kern w:val="0"/>
          <w:sz w:val="24"/>
        </w:rPr>
        <w:t>3.本项目的特定资格要求：供应商须提供投标产品的医疗器械产品注册证（有效期内）；供应商如果是制造商，须提供医疗器械生产许可证；供应商如果是代理商或经销商，须提供医疗器械备案凭证以及所投产品制造商出具的医疗器械生产许可证。</w:t>
      </w:r>
    </w:p>
    <w:p w:rsidR="00074D9E" w:rsidRPr="00074D9E" w:rsidRDefault="00074D9E" w:rsidP="00074D9E">
      <w:pPr>
        <w:widowControl/>
        <w:shd w:val="clear" w:color="auto" w:fill="FFFFFF"/>
        <w:spacing w:before="75" w:after="330" w:line="340" w:lineRule="exact"/>
        <w:jc w:val="left"/>
        <w:rPr>
          <w:rFonts w:ascii="仿宋" w:eastAsia="仿宋" w:hAnsi="仿宋" w:cs="仿宋"/>
          <w:kern w:val="0"/>
          <w:sz w:val="24"/>
        </w:rPr>
      </w:pPr>
      <w:r w:rsidRPr="00074D9E">
        <w:rPr>
          <w:rFonts w:ascii="仿宋" w:eastAsia="仿宋" w:hAnsi="仿宋" w:cs="仿宋" w:hint="eastAsia"/>
          <w:b/>
          <w:bCs/>
          <w:kern w:val="0"/>
          <w:sz w:val="24"/>
        </w:rPr>
        <w:lastRenderedPageBreak/>
        <w:t>三、获取采购文件</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时间：2024年7月16日至2024年7月22日，每天上午8:00至11:30，下午13:30至16:0</w:t>
      </w:r>
      <w:bookmarkStart w:id="0" w:name="_GoBack"/>
      <w:bookmarkEnd w:id="0"/>
      <w:r w:rsidRPr="00074D9E">
        <w:rPr>
          <w:rFonts w:ascii="仿宋" w:eastAsia="仿宋" w:hAnsi="仿宋" w:cs="仿宋" w:hint="eastAsia"/>
          <w:kern w:val="0"/>
          <w:sz w:val="24"/>
        </w:rPr>
        <w:t>0。（北京时间，法定节假日除外）</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地点：辽宁省东港市人民大街47号荣泰综合办公楼6楼代理部</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方式：领取采购文件需携带的相关资料：1.加盖鲜盖的营业执照副本复印件；2.法定代表人身份证复印件；3.授权委托书（附委托代理人身份证。法定代表人本人购买采购文件的无需提供）</w:t>
      </w:r>
    </w:p>
    <w:p w:rsidR="00074D9E" w:rsidRPr="00074D9E" w:rsidRDefault="00074D9E" w:rsidP="00074D9E">
      <w:pPr>
        <w:widowControl/>
        <w:shd w:val="clear" w:color="auto" w:fill="FFFFFF"/>
        <w:spacing w:line="380" w:lineRule="exact"/>
        <w:jc w:val="left"/>
        <w:rPr>
          <w:rFonts w:ascii="仿宋" w:eastAsia="仿宋" w:hAnsi="仿宋" w:cs="仿宋"/>
          <w:kern w:val="0"/>
          <w:sz w:val="24"/>
        </w:rPr>
      </w:pPr>
      <w:r w:rsidRPr="00074D9E">
        <w:rPr>
          <w:rFonts w:ascii="仿宋" w:eastAsia="仿宋" w:hAnsi="仿宋" w:cs="仿宋" w:hint="eastAsia"/>
          <w:kern w:val="0"/>
          <w:sz w:val="24"/>
        </w:rPr>
        <w:t>售价：500.00元（现金），售后不退。</w:t>
      </w:r>
    </w:p>
    <w:p w:rsidR="00074D9E" w:rsidRPr="00074D9E" w:rsidRDefault="00074D9E" w:rsidP="00074D9E">
      <w:pPr>
        <w:widowControl/>
        <w:shd w:val="clear" w:color="auto" w:fill="FFFFFF"/>
        <w:spacing w:before="75" w:line="360" w:lineRule="auto"/>
        <w:jc w:val="left"/>
        <w:rPr>
          <w:rFonts w:ascii="仿宋" w:eastAsia="仿宋" w:hAnsi="仿宋" w:cs="仿宋"/>
          <w:kern w:val="0"/>
          <w:sz w:val="24"/>
        </w:rPr>
      </w:pPr>
      <w:r w:rsidRPr="00074D9E">
        <w:rPr>
          <w:rFonts w:ascii="仿宋" w:eastAsia="仿宋" w:hAnsi="仿宋" w:cs="仿宋" w:hint="eastAsia"/>
          <w:b/>
          <w:bCs/>
          <w:kern w:val="0"/>
          <w:sz w:val="24"/>
        </w:rPr>
        <w:t>四、响应文件提交</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截止时间：2024年7月26日09点00分（北京时间）</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地点：丹东宏图工程咨询有限公司会议室（辽宁省东港市人民大街47号）</w:t>
      </w:r>
    </w:p>
    <w:p w:rsidR="00074D9E" w:rsidRPr="00074D9E" w:rsidRDefault="00074D9E" w:rsidP="00074D9E">
      <w:pPr>
        <w:widowControl/>
        <w:shd w:val="clear" w:color="auto" w:fill="FFFFFF"/>
        <w:spacing w:before="75" w:line="360" w:lineRule="auto"/>
        <w:jc w:val="left"/>
        <w:rPr>
          <w:rFonts w:ascii="仿宋" w:eastAsia="仿宋" w:hAnsi="仿宋" w:cs="仿宋"/>
          <w:b/>
          <w:bCs/>
          <w:kern w:val="0"/>
          <w:sz w:val="24"/>
        </w:rPr>
      </w:pPr>
      <w:r w:rsidRPr="00074D9E">
        <w:rPr>
          <w:rFonts w:ascii="仿宋" w:eastAsia="仿宋" w:hAnsi="仿宋" w:cs="仿宋" w:hint="eastAsia"/>
          <w:b/>
          <w:bCs/>
          <w:kern w:val="0"/>
          <w:sz w:val="24"/>
        </w:rPr>
        <w:t>五、开启</w:t>
      </w:r>
    </w:p>
    <w:p w:rsidR="00074D9E" w:rsidRPr="00074D9E" w:rsidRDefault="00074D9E" w:rsidP="00074D9E">
      <w:pPr>
        <w:widowControl/>
        <w:shd w:val="clear" w:color="auto" w:fill="FFFFFF"/>
        <w:spacing w:before="75" w:line="360" w:lineRule="auto"/>
        <w:jc w:val="left"/>
        <w:rPr>
          <w:rFonts w:ascii="仿宋" w:eastAsia="仿宋" w:hAnsi="仿宋" w:cs="仿宋"/>
          <w:kern w:val="0"/>
          <w:sz w:val="24"/>
        </w:rPr>
      </w:pPr>
      <w:r w:rsidRPr="00074D9E">
        <w:rPr>
          <w:rFonts w:ascii="仿宋" w:eastAsia="仿宋" w:hAnsi="仿宋" w:cs="仿宋" w:hint="eastAsia"/>
          <w:kern w:val="0"/>
          <w:sz w:val="24"/>
        </w:rPr>
        <w:t>时间：2024年7月26日09点00分（北京时间）</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r w:rsidRPr="00074D9E">
        <w:rPr>
          <w:rFonts w:ascii="仿宋" w:eastAsia="仿宋" w:hAnsi="仿宋" w:cs="仿宋" w:hint="eastAsia"/>
          <w:kern w:val="0"/>
          <w:sz w:val="24"/>
        </w:rPr>
        <w:t>地点：丹东宏图工程咨询有限公司会议室（辽宁省东港市人民大街47号）</w:t>
      </w:r>
    </w:p>
    <w:p w:rsidR="00074D9E" w:rsidRPr="00074D9E" w:rsidRDefault="00074D9E" w:rsidP="00074D9E">
      <w:pPr>
        <w:widowControl/>
        <w:shd w:val="clear" w:color="auto" w:fill="FFFFFF"/>
        <w:spacing w:line="360" w:lineRule="auto"/>
        <w:jc w:val="left"/>
        <w:rPr>
          <w:rFonts w:ascii="仿宋" w:eastAsia="仿宋" w:hAnsi="仿宋" w:cs="仿宋"/>
          <w:kern w:val="0"/>
          <w:sz w:val="24"/>
        </w:rPr>
      </w:pPr>
    </w:p>
    <w:p w:rsidR="00074D9E" w:rsidRPr="00074D9E" w:rsidRDefault="00074D9E" w:rsidP="00074D9E">
      <w:pPr>
        <w:widowControl/>
        <w:shd w:val="clear" w:color="auto" w:fill="FFFFFF"/>
        <w:spacing w:after="100" w:afterAutospacing="1" w:line="240" w:lineRule="exact"/>
        <w:jc w:val="left"/>
        <w:rPr>
          <w:rFonts w:ascii="仿宋" w:eastAsia="仿宋" w:hAnsi="仿宋" w:cs="仿宋"/>
          <w:kern w:val="0"/>
          <w:sz w:val="24"/>
        </w:rPr>
      </w:pPr>
      <w:r w:rsidRPr="00074D9E">
        <w:rPr>
          <w:rFonts w:ascii="仿宋" w:eastAsia="仿宋" w:hAnsi="仿宋" w:cs="仿宋" w:hint="eastAsia"/>
          <w:b/>
          <w:bCs/>
          <w:kern w:val="0"/>
          <w:sz w:val="24"/>
        </w:rPr>
        <w:t>六、公告期限</w:t>
      </w:r>
    </w:p>
    <w:p w:rsidR="00074D9E" w:rsidRPr="00074D9E" w:rsidRDefault="00074D9E" w:rsidP="00074D9E">
      <w:pPr>
        <w:widowControl/>
        <w:shd w:val="clear" w:color="auto" w:fill="FFFFFF"/>
        <w:spacing w:after="100" w:afterAutospacing="1" w:line="240" w:lineRule="exact"/>
        <w:jc w:val="left"/>
        <w:rPr>
          <w:rFonts w:ascii="仿宋" w:eastAsia="仿宋" w:hAnsi="仿宋" w:cs="仿宋"/>
          <w:kern w:val="0"/>
          <w:sz w:val="24"/>
        </w:rPr>
      </w:pPr>
      <w:r w:rsidRPr="00074D9E">
        <w:rPr>
          <w:rFonts w:ascii="仿宋" w:eastAsia="仿宋" w:hAnsi="仿宋" w:cs="仿宋" w:hint="eastAsia"/>
          <w:kern w:val="0"/>
          <w:sz w:val="24"/>
        </w:rPr>
        <w:t>自本公告发布之日起3个工作日</w:t>
      </w:r>
    </w:p>
    <w:p w:rsidR="00074D9E" w:rsidRPr="00074D9E" w:rsidRDefault="00074D9E" w:rsidP="00074D9E">
      <w:pPr>
        <w:widowControl/>
        <w:shd w:val="clear" w:color="auto" w:fill="FFFFFF"/>
        <w:spacing w:before="75" w:after="330" w:line="240" w:lineRule="exact"/>
        <w:jc w:val="left"/>
        <w:rPr>
          <w:rFonts w:ascii="仿宋" w:eastAsia="仿宋" w:hAnsi="仿宋" w:cs="仿宋"/>
          <w:b/>
          <w:bCs/>
          <w:kern w:val="0"/>
          <w:sz w:val="24"/>
        </w:rPr>
      </w:pPr>
      <w:r w:rsidRPr="00074D9E">
        <w:rPr>
          <w:rFonts w:ascii="仿宋" w:eastAsia="仿宋" w:hAnsi="仿宋" w:cs="仿宋" w:hint="eastAsia"/>
          <w:b/>
          <w:bCs/>
          <w:kern w:val="0"/>
          <w:sz w:val="24"/>
        </w:rPr>
        <w:t>七、其他补充事宜</w:t>
      </w:r>
    </w:p>
    <w:p w:rsidR="00074D9E" w:rsidRDefault="00074D9E" w:rsidP="00074D9E">
      <w:pPr>
        <w:widowControl/>
        <w:shd w:val="clear" w:color="auto" w:fill="FFFFFF"/>
        <w:spacing w:before="75" w:after="330" w:line="240" w:lineRule="exact"/>
        <w:jc w:val="left"/>
        <w:rPr>
          <w:rFonts w:ascii="仿宋" w:eastAsia="仿宋" w:hAnsi="仿宋" w:cs="仿宋" w:hint="eastAsia"/>
          <w:bCs/>
          <w:kern w:val="0"/>
          <w:sz w:val="24"/>
        </w:rPr>
      </w:pPr>
      <w:r w:rsidRPr="00074D9E">
        <w:rPr>
          <w:rFonts w:ascii="仿宋" w:eastAsia="仿宋" w:hAnsi="仿宋" w:cs="仿宋" w:hint="eastAsia"/>
          <w:bCs/>
          <w:kern w:val="0"/>
          <w:sz w:val="24"/>
        </w:rPr>
        <w:t>无</w:t>
      </w: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Default="00074D9E" w:rsidP="00074D9E">
      <w:pPr>
        <w:pStyle w:val="a0"/>
        <w:rPr>
          <w:rFonts w:hint="eastAsia"/>
        </w:rPr>
      </w:pPr>
    </w:p>
    <w:p w:rsidR="00074D9E" w:rsidRPr="00074D9E" w:rsidRDefault="00074D9E" w:rsidP="00074D9E">
      <w:pPr>
        <w:pStyle w:val="a0"/>
      </w:pPr>
    </w:p>
    <w:p w:rsidR="00D97CED" w:rsidRDefault="00D97CED" w:rsidP="00D97CED">
      <w:pPr>
        <w:widowControl/>
        <w:shd w:val="clear" w:color="auto" w:fill="FFFFFF"/>
        <w:spacing w:before="75" w:after="330" w:line="240" w:lineRule="exact"/>
        <w:jc w:val="left"/>
        <w:rPr>
          <w:rFonts w:ascii="仿宋" w:eastAsia="仿宋" w:hAnsi="仿宋" w:cs="仿宋"/>
          <w:kern w:val="0"/>
          <w:sz w:val="24"/>
        </w:rPr>
      </w:pPr>
      <w:r>
        <w:rPr>
          <w:rFonts w:ascii="仿宋" w:eastAsia="仿宋" w:hAnsi="仿宋" w:cs="仿宋" w:hint="eastAsia"/>
          <w:b/>
          <w:bCs/>
          <w:kern w:val="0"/>
          <w:sz w:val="24"/>
        </w:rPr>
        <w:t>八、凡对本次采购提出询问，请按以下方式联系。</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1.采购人信息</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 xml:space="preserve">名 称：东港市第二医院　　　　　</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 xml:space="preserve">地址：东港市孤山镇南三街与中兴路交叉口西南侧　　　　　　　　</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联系方式：0415-7512339</w:t>
      </w:r>
    </w:p>
    <w:p w:rsidR="00D97CED" w:rsidRDefault="00D97CED" w:rsidP="00D97CED">
      <w:pPr>
        <w:widowControl/>
        <w:shd w:val="clear" w:color="auto" w:fill="FFFFFF"/>
        <w:spacing w:line="380" w:lineRule="exact"/>
        <w:jc w:val="left"/>
        <w:rPr>
          <w:rFonts w:ascii="仿宋" w:eastAsia="仿宋" w:hAnsi="仿宋" w:cs="仿宋"/>
          <w:kern w:val="0"/>
          <w:sz w:val="24"/>
        </w:rPr>
      </w:pPr>
      <w:r>
        <w:rPr>
          <w:rFonts w:ascii="仿宋" w:eastAsia="仿宋" w:hAnsi="仿宋" w:cs="仿宋" w:hint="eastAsia"/>
          <w:kern w:val="0"/>
          <w:sz w:val="24"/>
        </w:rPr>
        <w:t xml:space="preserve">　　　　　　</w:t>
      </w:r>
    </w:p>
    <w:p w:rsidR="00D97CED" w:rsidRDefault="00D97CED" w:rsidP="00D97CED">
      <w:pPr>
        <w:widowControl/>
        <w:shd w:val="clear" w:color="auto" w:fill="FFFFFF"/>
        <w:spacing w:line="380" w:lineRule="exact"/>
        <w:jc w:val="left"/>
        <w:rPr>
          <w:rFonts w:ascii="仿宋" w:eastAsia="仿宋" w:hAnsi="仿宋" w:cs="仿宋"/>
          <w:kern w:val="0"/>
          <w:sz w:val="24"/>
        </w:rPr>
      </w:pPr>
      <w:r>
        <w:rPr>
          <w:rFonts w:ascii="仿宋" w:eastAsia="仿宋" w:hAnsi="仿宋" w:cs="仿宋" w:hint="eastAsia"/>
          <w:kern w:val="0"/>
          <w:sz w:val="24"/>
        </w:rPr>
        <w:t>2.采购代理机构信息</w:t>
      </w:r>
    </w:p>
    <w:p w:rsidR="00D97CED" w:rsidRDefault="00D97CED" w:rsidP="00D97CED">
      <w:pPr>
        <w:widowControl/>
        <w:shd w:val="clear" w:color="auto" w:fill="FFFFFF"/>
        <w:spacing w:line="380" w:lineRule="exact"/>
        <w:jc w:val="left"/>
        <w:rPr>
          <w:rFonts w:ascii="仿宋" w:eastAsia="仿宋" w:hAnsi="仿宋" w:cs="仿宋"/>
          <w:kern w:val="0"/>
          <w:sz w:val="24"/>
        </w:rPr>
      </w:pPr>
      <w:r>
        <w:rPr>
          <w:rFonts w:ascii="仿宋" w:eastAsia="仿宋" w:hAnsi="仿宋" w:cs="仿宋" w:hint="eastAsia"/>
          <w:kern w:val="0"/>
          <w:sz w:val="24"/>
        </w:rPr>
        <w:t xml:space="preserve">名    称：丹东宏图工程咨询有限公司　</w:t>
      </w:r>
    </w:p>
    <w:p w:rsidR="00D97CED" w:rsidRDefault="00D97CED" w:rsidP="00D97CED">
      <w:pPr>
        <w:widowControl/>
        <w:shd w:val="clear" w:color="auto" w:fill="FFFFFF"/>
        <w:spacing w:line="380" w:lineRule="exact"/>
        <w:jc w:val="left"/>
        <w:rPr>
          <w:rFonts w:ascii="仿宋" w:eastAsia="仿宋" w:hAnsi="仿宋" w:cs="仿宋"/>
          <w:kern w:val="0"/>
          <w:sz w:val="24"/>
        </w:rPr>
      </w:pPr>
      <w:r>
        <w:rPr>
          <w:rFonts w:ascii="仿宋" w:eastAsia="仿宋" w:hAnsi="仿宋" w:cs="仿宋" w:hint="eastAsia"/>
          <w:kern w:val="0"/>
          <w:sz w:val="24"/>
        </w:rPr>
        <w:t>地　　址：辽宁省东港市人民大街47号</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联系方式：0415-3363899</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 xml:space="preserve">邮箱地址：DDHTDL123@163.com </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开户行：中国建设银行股份有限公司东港支行</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账户名称：丹东宏图工程咨询有限公司</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账号： 21001665003059000498</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 xml:space="preserve">　　　　　　　　　　　　</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3.项目联系方式</w:t>
      </w:r>
    </w:p>
    <w:p w:rsidR="00D97CED" w:rsidRDefault="00D97CED" w:rsidP="00D97CED">
      <w:pPr>
        <w:widowControl/>
        <w:shd w:val="clear" w:color="auto" w:fill="FFFFFF"/>
        <w:spacing w:line="360" w:lineRule="auto"/>
        <w:jc w:val="left"/>
        <w:rPr>
          <w:rFonts w:ascii="仿宋" w:eastAsia="仿宋" w:hAnsi="仿宋" w:cs="仿宋"/>
          <w:kern w:val="0"/>
          <w:sz w:val="24"/>
        </w:rPr>
      </w:pPr>
      <w:r>
        <w:rPr>
          <w:rFonts w:ascii="仿宋" w:eastAsia="仿宋" w:hAnsi="仿宋" w:cs="仿宋" w:hint="eastAsia"/>
          <w:kern w:val="0"/>
          <w:sz w:val="24"/>
        </w:rPr>
        <w:t>项目联系人：王女士</w:t>
      </w:r>
    </w:p>
    <w:p w:rsidR="00D97CED" w:rsidRDefault="00D97CED" w:rsidP="00D97CED">
      <w:pPr>
        <w:adjustRightInd w:val="0"/>
        <w:snapToGrid w:val="0"/>
        <w:spacing w:line="360" w:lineRule="auto"/>
        <w:rPr>
          <w:rFonts w:ascii="仿宋" w:eastAsia="仿宋" w:hAnsi="仿宋" w:cs="仿宋"/>
          <w:kern w:val="0"/>
          <w:szCs w:val="21"/>
        </w:rPr>
      </w:pPr>
      <w:r>
        <w:rPr>
          <w:rFonts w:ascii="仿宋" w:eastAsia="仿宋" w:hAnsi="仿宋" w:cs="仿宋" w:hint="eastAsia"/>
          <w:kern w:val="0"/>
          <w:sz w:val="24"/>
        </w:rPr>
        <w:t>电话：0415-3363899</w:t>
      </w:r>
    </w:p>
    <w:p w:rsidR="00D97CED" w:rsidRDefault="00D97CED" w:rsidP="00D97CED">
      <w:pPr>
        <w:pStyle w:val="a0"/>
        <w:rPr>
          <w:rFonts w:ascii="仿宋" w:eastAsia="仿宋" w:hAnsi="仿宋" w:cs="仿宋"/>
        </w:rPr>
      </w:pPr>
    </w:p>
    <w:p w:rsidR="00D97CED" w:rsidRDefault="00D97CED" w:rsidP="00D97CED">
      <w:pPr>
        <w:rPr>
          <w:rFonts w:ascii="仿宋" w:eastAsia="仿宋" w:hAnsi="仿宋" w:cs="仿宋"/>
        </w:rPr>
      </w:pPr>
    </w:p>
    <w:p w:rsidR="00D97CED" w:rsidRDefault="00D97CED" w:rsidP="00D97CED">
      <w:pPr>
        <w:pStyle w:val="a0"/>
        <w:rPr>
          <w:rFonts w:ascii="仿宋" w:eastAsia="仿宋" w:hAnsi="仿宋" w:cs="仿宋"/>
        </w:rPr>
      </w:pPr>
    </w:p>
    <w:p w:rsidR="00D97CED" w:rsidRDefault="00D97CED" w:rsidP="00D97CED">
      <w:pPr>
        <w:rPr>
          <w:rFonts w:ascii="仿宋" w:eastAsia="仿宋" w:hAnsi="仿宋" w:cs="仿宋"/>
        </w:rPr>
      </w:pPr>
    </w:p>
    <w:p w:rsidR="002F3DB6" w:rsidRPr="00D97CED" w:rsidRDefault="002F3DB6" w:rsidP="00D97CED"/>
    <w:sectPr w:rsidR="002F3DB6" w:rsidRPr="00D97CED" w:rsidSect="000F0F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405" w:rsidRPr="00FE48A6" w:rsidRDefault="00596405" w:rsidP="003024EB">
      <w:r>
        <w:separator/>
      </w:r>
    </w:p>
  </w:endnote>
  <w:endnote w:type="continuationSeparator" w:id="0">
    <w:p w:rsidR="00596405" w:rsidRPr="00FE48A6" w:rsidRDefault="00596405" w:rsidP="00302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405" w:rsidRPr="00FE48A6" w:rsidRDefault="00596405" w:rsidP="003024EB">
      <w:r>
        <w:separator/>
      </w:r>
    </w:p>
  </w:footnote>
  <w:footnote w:type="continuationSeparator" w:id="0">
    <w:p w:rsidR="00596405" w:rsidRPr="00FE48A6" w:rsidRDefault="00596405" w:rsidP="003024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6C53"/>
    <w:rsid w:val="000113B0"/>
    <w:rsid w:val="00045639"/>
    <w:rsid w:val="00074D9E"/>
    <w:rsid w:val="000F0FDA"/>
    <w:rsid w:val="00126F69"/>
    <w:rsid w:val="002F3DB6"/>
    <w:rsid w:val="003024EB"/>
    <w:rsid w:val="00596405"/>
    <w:rsid w:val="00682BEA"/>
    <w:rsid w:val="00765876"/>
    <w:rsid w:val="00926C53"/>
    <w:rsid w:val="009A070E"/>
    <w:rsid w:val="00AC018C"/>
    <w:rsid w:val="00D9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24EB"/>
    <w:pPr>
      <w:widowControl w:val="0"/>
      <w:jc w:val="both"/>
    </w:pPr>
    <w:rPr>
      <w:rFonts w:ascii="Times New Roman" w:eastAsia="宋体" w:hAnsi="Times New Roman" w:cs="Times New Roman"/>
      <w:szCs w:val="24"/>
    </w:rPr>
  </w:style>
  <w:style w:type="paragraph" w:styleId="1">
    <w:name w:val="heading 1"/>
    <w:basedOn w:val="a"/>
    <w:next w:val="a"/>
    <w:link w:val="1Char"/>
    <w:qFormat/>
    <w:rsid w:val="003024EB"/>
    <w:pPr>
      <w:keepNext/>
      <w:keepLines/>
      <w:spacing w:before="340" w:after="330" w:line="576" w:lineRule="auto"/>
      <w:outlineLvl w:val="0"/>
    </w:pPr>
    <w:rPr>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926C53"/>
    <w:rPr>
      <w:sz w:val="18"/>
      <w:szCs w:val="18"/>
    </w:rPr>
  </w:style>
  <w:style w:type="character" w:customStyle="1" w:styleId="Char">
    <w:name w:val="批注框文本 Char"/>
    <w:basedOn w:val="a1"/>
    <w:link w:val="a4"/>
    <w:uiPriority w:val="99"/>
    <w:semiHidden/>
    <w:rsid w:val="00926C53"/>
    <w:rPr>
      <w:sz w:val="18"/>
      <w:szCs w:val="18"/>
    </w:rPr>
  </w:style>
  <w:style w:type="paragraph" w:styleId="a5">
    <w:name w:val="header"/>
    <w:basedOn w:val="a"/>
    <w:link w:val="Char0"/>
    <w:uiPriority w:val="99"/>
    <w:semiHidden/>
    <w:unhideWhenUsed/>
    <w:rsid w:val="00302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uiPriority w:val="99"/>
    <w:semiHidden/>
    <w:rsid w:val="003024EB"/>
    <w:rPr>
      <w:sz w:val="18"/>
      <w:szCs w:val="18"/>
    </w:rPr>
  </w:style>
  <w:style w:type="paragraph" w:styleId="a6">
    <w:name w:val="footer"/>
    <w:basedOn w:val="a"/>
    <w:link w:val="Char1"/>
    <w:uiPriority w:val="99"/>
    <w:semiHidden/>
    <w:unhideWhenUsed/>
    <w:rsid w:val="00302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1"/>
    <w:link w:val="a6"/>
    <w:uiPriority w:val="99"/>
    <w:semiHidden/>
    <w:rsid w:val="003024EB"/>
    <w:rPr>
      <w:sz w:val="18"/>
      <w:szCs w:val="18"/>
    </w:rPr>
  </w:style>
  <w:style w:type="character" w:customStyle="1" w:styleId="1Char">
    <w:name w:val="标题 1 Char"/>
    <w:basedOn w:val="a1"/>
    <w:link w:val="1"/>
    <w:rsid w:val="003024EB"/>
    <w:rPr>
      <w:rFonts w:ascii="Times New Roman" w:eastAsia="宋体" w:hAnsi="Times New Roman" w:cs="Times New Roman"/>
      <w:b/>
      <w:kern w:val="44"/>
      <w:sz w:val="44"/>
      <w:szCs w:val="20"/>
    </w:rPr>
  </w:style>
  <w:style w:type="paragraph" w:styleId="a0">
    <w:name w:val="Document Map"/>
    <w:basedOn w:val="a"/>
    <w:link w:val="Char2"/>
    <w:unhideWhenUsed/>
    <w:qFormat/>
    <w:rsid w:val="003024EB"/>
    <w:rPr>
      <w:rFonts w:ascii="宋体"/>
      <w:sz w:val="18"/>
      <w:szCs w:val="18"/>
    </w:rPr>
  </w:style>
  <w:style w:type="character" w:customStyle="1" w:styleId="Char2">
    <w:name w:val="文档结构图 Char"/>
    <w:basedOn w:val="a1"/>
    <w:link w:val="a0"/>
    <w:uiPriority w:val="99"/>
    <w:semiHidden/>
    <w:rsid w:val="003024EB"/>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6C53"/>
    <w:rPr>
      <w:sz w:val="18"/>
      <w:szCs w:val="18"/>
    </w:rPr>
  </w:style>
  <w:style w:type="character" w:customStyle="1" w:styleId="Char">
    <w:name w:val="批注框文本 Char"/>
    <w:basedOn w:val="a0"/>
    <w:link w:val="a3"/>
    <w:uiPriority w:val="99"/>
    <w:semiHidden/>
    <w:rsid w:val="00926C5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210</Words>
  <Characters>1197</Characters>
  <Application>Microsoft Office Word</Application>
  <DocSecurity>0</DocSecurity>
  <Lines>9</Lines>
  <Paragraphs>2</Paragraphs>
  <ScaleCrop>false</ScaleCrop>
  <Company>P R C</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李冰</dc:creator>
  <cp:lastModifiedBy>China</cp:lastModifiedBy>
  <cp:revision>5</cp:revision>
  <cp:lastPrinted>2024-07-15T00:36:00Z</cp:lastPrinted>
  <dcterms:created xsi:type="dcterms:W3CDTF">2023-09-14T00:24:00Z</dcterms:created>
  <dcterms:modified xsi:type="dcterms:W3CDTF">2024-07-15T00:44:00Z</dcterms:modified>
</cp:coreProperties>
</file>