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96A5">
      <w:pPr>
        <w:pStyle w:val="3"/>
        <w:numPr>
          <w:numId w:val="0"/>
        </w:numPr>
        <w:spacing w:before="120" w:after="120" w:line="520" w:lineRule="exact"/>
        <w:ind w:leftChars="0"/>
        <w:jc w:val="center"/>
        <w:rPr>
          <w:rFonts w:ascii="Cambria" w:hAnsi="Cambria"/>
          <w:bCs/>
          <w:color w:val="auto"/>
          <w:kern w:val="2"/>
          <w:sz w:val="32"/>
          <w:szCs w:val="32"/>
          <w:highlight w:val="none"/>
        </w:rPr>
      </w:pPr>
      <w:bookmarkStart w:id="0" w:name="_Toc17936"/>
      <w:bookmarkStart w:id="1" w:name="_Toc128210809"/>
      <w:bookmarkStart w:id="2" w:name="_Toc132723101"/>
      <w:bookmarkStart w:id="3" w:name="_Toc24053"/>
      <w:bookmarkStart w:id="4" w:name="_Toc73554476"/>
      <w:r>
        <w:rPr>
          <w:rFonts w:hint="eastAsia" w:ascii="Cambria" w:hAnsi="Cambria"/>
          <w:bCs/>
          <w:color w:val="auto"/>
          <w:kern w:val="2"/>
          <w:sz w:val="32"/>
          <w:szCs w:val="32"/>
          <w:highlight w:val="none"/>
        </w:rPr>
        <w:t>技术标准和要求</w:t>
      </w:r>
      <w:bookmarkEnd w:id="0"/>
      <w:bookmarkEnd w:id="1"/>
    </w:p>
    <w:p w14:paraId="1ACEADA5">
      <w:pPr>
        <w:rPr>
          <w:rFonts w:hint="eastAsia" w:ascii="Cambria" w:hAnsi="Cambria" w:eastAsia="宋体" w:cs="Times New Roman"/>
          <w:b/>
          <w:bCs/>
          <w:color w:val="auto"/>
          <w:kern w:val="2"/>
          <w:sz w:val="32"/>
          <w:szCs w:val="32"/>
          <w:highlight w:val="none"/>
          <w:lang w:val="en-US" w:eastAsia="zh-CN" w:bidi="ar-SA"/>
        </w:rPr>
      </w:pPr>
      <w:r>
        <w:rPr>
          <w:rFonts w:hint="eastAsia" w:ascii="Cambria" w:hAnsi="Cambria" w:eastAsia="宋体" w:cs="Times New Roman"/>
          <w:b/>
          <w:bCs/>
          <w:color w:val="auto"/>
          <w:kern w:val="2"/>
          <w:sz w:val="32"/>
          <w:szCs w:val="32"/>
          <w:highlight w:val="none"/>
          <w:lang w:val="en-US" w:eastAsia="zh-CN" w:bidi="ar-SA"/>
        </w:rPr>
        <w:t>（以</w:t>
      </w:r>
      <w:r>
        <w:rPr>
          <w:rFonts w:hint="eastAsia" w:ascii="Cambria" w:hAnsi="Cambria" w:cs="Times New Roman"/>
          <w:b/>
          <w:bCs/>
          <w:color w:val="auto"/>
          <w:kern w:val="2"/>
          <w:sz w:val="32"/>
          <w:szCs w:val="32"/>
          <w:highlight w:val="none"/>
          <w:lang w:val="en-US" w:eastAsia="zh-CN" w:bidi="ar-SA"/>
        </w:rPr>
        <w:t>下</w:t>
      </w:r>
      <w:r>
        <w:rPr>
          <w:rFonts w:hint="eastAsia" w:ascii="Cambria" w:hAnsi="Cambria" w:eastAsia="宋体" w:cs="Times New Roman"/>
          <w:b/>
          <w:bCs/>
          <w:color w:val="auto"/>
          <w:kern w:val="2"/>
          <w:sz w:val="32"/>
          <w:szCs w:val="32"/>
          <w:highlight w:val="none"/>
          <w:lang w:val="en-US" w:eastAsia="zh-CN" w:bidi="ar-SA"/>
        </w:rPr>
        <w:t>为通用要求，具体以项目工程量清单所涉内容为准）</w:t>
      </w:r>
    </w:p>
    <w:bookmarkEnd w:id="2"/>
    <w:bookmarkEnd w:id="3"/>
    <w:p w14:paraId="06EE08AE">
      <w:pPr>
        <w:numPr>
          <w:ilvl w:val="0"/>
          <w:numId w:val="8"/>
        </w:numPr>
        <w:spacing w:before="100" w:after="100" w:line="440" w:lineRule="exact"/>
        <w:ind w:left="840" w:hanging="420"/>
        <w:outlineLvl w:val="1"/>
        <w:rPr>
          <w:rFonts w:ascii="Times New Roman" w:hAnsi="Times New Roman" w:eastAsia="微软雅黑" w:cs="宋体"/>
          <w:b/>
          <w:color w:val="auto"/>
          <w:sz w:val="28"/>
          <w:szCs w:val="28"/>
          <w:highlight w:val="none"/>
        </w:rPr>
      </w:pPr>
      <w:bookmarkStart w:id="5" w:name="_Toc170372524"/>
      <w:bookmarkStart w:id="6" w:name="_Toc11054"/>
      <w:r>
        <w:rPr>
          <w:rFonts w:hint="eastAsia" w:ascii="Times New Roman" w:hAnsi="Times New Roman" w:eastAsia="微软雅黑" w:cs="宋体"/>
          <w:b/>
          <w:color w:val="auto"/>
          <w:sz w:val="28"/>
          <w:szCs w:val="28"/>
          <w:highlight w:val="none"/>
        </w:rPr>
        <w:t>技术及质量要求</w:t>
      </w:r>
      <w:bookmarkEnd w:id="5"/>
    </w:p>
    <w:p w14:paraId="086120C5">
      <w:pPr>
        <w:widowControl w:val="0"/>
        <w:numPr>
          <w:ilvl w:val="0"/>
          <w:numId w:val="9"/>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所有材料、半成品、成品及设备须按照采购人给定的范围选购，材料、半成品、成品和设备的选购必须符合此表述和设计图纸要求，须保证没有缺陷的优等品。</w:t>
      </w:r>
    </w:p>
    <w:p w14:paraId="75ED30BB">
      <w:pPr>
        <w:widowControl w:val="0"/>
        <w:numPr>
          <w:ilvl w:val="0"/>
          <w:numId w:val="9"/>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工期：</w:t>
      </w:r>
      <w:r>
        <w:rPr>
          <w:rFonts w:hint="eastAsia" w:ascii="Times New Roman" w:hAnsi="Times New Roman" w:eastAsia="宋体" w:cs="宋体"/>
          <w:bCs/>
          <w:color w:val="auto"/>
          <w:kern w:val="2"/>
          <w:sz w:val="21"/>
          <w:szCs w:val="21"/>
          <w:highlight w:val="none"/>
          <w:lang w:val="en-US" w:eastAsia="zh-CN" w:bidi="ar-SA"/>
        </w:rPr>
        <w:t>供应商要合理的计划工期，充分考虑冬雨季及恶劣气候（如大风、沙尘、冰雹、暴雨、持续高温等）、政府政治性会议或其他事件（如如迎新、高考、运动会、重大节假日、疫情）等因素对工期的影响。</w:t>
      </w:r>
    </w:p>
    <w:p w14:paraId="0727A006">
      <w:pPr>
        <w:widowControl w:val="0"/>
        <w:numPr>
          <w:ilvl w:val="0"/>
          <w:numId w:val="9"/>
        </w:numPr>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施工单位在进场后，由于现场</w:t>
      </w:r>
      <w:r>
        <w:rPr>
          <w:rFonts w:ascii="Times New Roman" w:hAnsi="Times New Roman" w:eastAsia="宋体" w:cs="宋体"/>
          <w:b/>
          <w:bCs/>
          <w:color w:val="auto"/>
          <w:kern w:val="2"/>
          <w:sz w:val="21"/>
          <w:szCs w:val="21"/>
          <w:highlight w:val="none"/>
          <w:u w:val="single"/>
          <w:lang w:val="en-US" w:eastAsia="zh-CN" w:bidi="ar-SA"/>
        </w:rPr>
        <w:t>施工作业、</w:t>
      </w:r>
      <w:r>
        <w:rPr>
          <w:rFonts w:hint="eastAsia" w:ascii="Times New Roman" w:hAnsi="Times New Roman" w:eastAsia="宋体" w:cs="宋体"/>
          <w:b/>
          <w:bCs/>
          <w:color w:val="auto"/>
          <w:kern w:val="2"/>
          <w:sz w:val="21"/>
          <w:szCs w:val="21"/>
          <w:highlight w:val="none"/>
          <w:u w:val="single"/>
          <w:lang w:val="en-US" w:eastAsia="zh-CN" w:bidi="ar-SA"/>
        </w:rPr>
        <w:t>材料进场、垃圾外运及材料或建筑垃圾的堆放对校内环境、道路造成的破坏由施工单位负责无偿恢复。</w:t>
      </w:r>
    </w:p>
    <w:p w14:paraId="2D9E643A">
      <w:pPr>
        <w:widowControl w:val="0"/>
        <w:numPr>
          <w:ilvl w:val="0"/>
          <w:numId w:val="9"/>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校内既有校园道路即为本工程的场内道路，具体路段现场确定，工程车辆应严格按照校园道路限制荷载行驶，道路及交通设施损坏赔偿按照原标准恢复，费用由承包人承担。</w:t>
      </w:r>
    </w:p>
    <w:p w14:paraId="159EEC0E">
      <w:pPr>
        <w:widowControl w:val="0"/>
        <w:numPr>
          <w:ilvl w:val="0"/>
          <w:numId w:val="9"/>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采购人组织现场踏勘，供应商需充分了解现场情况。未经</w:t>
      </w:r>
      <w:r>
        <w:rPr>
          <w:rFonts w:hint="eastAsia" w:ascii="Times New Roman" w:hAnsi="Times New Roman" w:eastAsia="微软雅黑" w:cs="Times New Roman"/>
          <w:b/>
          <w:bCs/>
          <w:color w:val="auto"/>
          <w:kern w:val="2"/>
          <w:sz w:val="21"/>
          <w:szCs w:val="21"/>
          <w:highlight w:val="none"/>
          <w:lang w:val="en-US" w:eastAsia="zh-CN" w:bidi="ar-SA"/>
        </w:rPr>
        <w:t>采购人</w:t>
      </w:r>
      <w:r>
        <w:rPr>
          <w:rFonts w:hint="eastAsia" w:ascii="Times New Roman" w:hAnsi="Times New Roman" w:eastAsia="宋体" w:cs="宋体"/>
          <w:color w:val="auto"/>
          <w:kern w:val="2"/>
          <w:sz w:val="21"/>
          <w:szCs w:val="21"/>
          <w:highlight w:val="none"/>
          <w:lang w:val="en-US" w:eastAsia="zh-CN" w:bidi="ar-SA"/>
        </w:rPr>
        <w:t>认可，任何原因的工期延误都不被允许。</w:t>
      </w:r>
    </w:p>
    <w:p w14:paraId="20A7D299">
      <w:pPr>
        <w:widowControl w:val="0"/>
        <w:numPr>
          <w:ilvl w:val="0"/>
          <w:numId w:val="9"/>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供应商需在施工组织设计中制定详尽的分部分项工程进度计划，编制施工进度横道图</w:t>
      </w:r>
      <w:r>
        <w:rPr>
          <w:rFonts w:hint="eastAsia" w:ascii="Times New Roman" w:hAnsi="Times New Roman" w:eastAsia="宋体" w:cs="宋体"/>
          <w:b/>
          <w:bCs/>
          <w:color w:val="auto"/>
          <w:kern w:val="2"/>
          <w:sz w:val="21"/>
          <w:szCs w:val="21"/>
          <w:highlight w:val="none"/>
          <w:lang w:val="en-US" w:eastAsia="zh-CN" w:bidi="ar-SA"/>
        </w:rPr>
        <w:t>（横道图须加盖公章及项目经理签字确认）</w:t>
      </w:r>
      <w:r>
        <w:rPr>
          <w:rFonts w:hint="eastAsia" w:ascii="Times New Roman" w:hAnsi="Times New Roman" w:eastAsia="宋体" w:cs="宋体"/>
          <w:color w:val="auto"/>
          <w:kern w:val="2"/>
          <w:sz w:val="21"/>
          <w:szCs w:val="21"/>
          <w:highlight w:val="none"/>
          <w:lang w:val="en-US" w:eastAsia="zh-CN" w:bidi="ar-SA"/>
        </w:rPr>
        <w:t>。施工过程中，供应商原因造成的分部分项工程工期拖延，每拖延一天扣除分部分项工程费用1%，最多扣除30%。分部分项工程需经监理及供应商验收确认。因投采购人造成的分部分项工程工期延误，分部分项工期顺延。</w:t>
      </w:r>
    </w:p>
    <w:p w14:paraId="59BC6A69">
      <w:pPr>
        <w:widowControl w:val="0"/>
        <w:numPr>
          <w:ilvl w:val="0"/>
          <w:numId w:val="9"/>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施工过程中签证变更，中标人需在</w:t>
      </w:r>
      <w:r>
        <w:rPr>
          <w:rFonts w:ascii="Times New Roman" w:hAnsi="Times New Roman" w:eastAsia="宋体" w:cs="宋体"/>
          <w:color w:val="auto"/>
          <w:kern w:val="2"/>
          <w:sz w:val="21"/>
          <w:szCs w:val="21"/>
          <w:highlight w:val="none"/>
          <w:lang w:val="en-US" w:eastAsia="zh-CN" w:bidi="ar-SA"/>
        </w:rPr>
        <w:t>2日内提供造价清单，如延误每天罚款2000元；</w:t>
      </w:r>
    </w:p>
    <w:p w14:paraId="7701CE92">
      <w:pPr>
        <w:widowControl w:val="0"/>
        <w:numPr>
          <w:ilvl w:val="0"/>
          <w:numId w:val="9"/>
        </w:numPr>
        <w:spacing w:line="400" w:lineRule="exact"/>
        <w:ind w:firstLine="422" w:firstLineChars="200"/>
        <w:jc w:val="both"/>
        <w:rPr>
          <w:rFonts w:ascii="Times New Roman" w:hAnsi="Times New Roman" w:eastAsia="宋体" w:cs="宋体"/>
          <w:b/>
          <w:bCs/>
          <w:color w:val="auto"/>
          <w:kern w:val="2"/>
          <w:sz w:val="21"/>
          <w:szCs w:val="21"/>
          <w:highlight w:val="none"/>
          <w:lang w:val="en-US" w:eastAsia="zh-CN" w:bidi="ar-SA"/>
        </w:rPr>
      </w:pPr>
      <w:r>
        <w:rPr>
          <w:rFonts w:hint="eastAsia" w:ascii="Times New Roman" w:hAnsi="Times New Roman" w:eastAsia="宋体" w:cs="宋体"/>
          <w:b/>
          <w:bCs/>
          <w:color w:val="auto"/>
          <w:kern w:val="2"/>
          <w:sz w:val="21"/>
          <w:szCs w:val="21"/>
          <w:highlight w:val="none"/>
          <w:lang w:val="en-US" w:eastAsia="zh-CN" w:bidi="ar-SA"/>
        </w:rPr>
        <w:t>供应商需对整体工程造价进行把控，如清单外项目导致总造价超出合同金额，清单外超出部分工程量，无论是否得到采购人确认，都不被认可，其费用都将视为中标人的无偿让利。</w:t>
      </w:r>
    </w:p>
    <w:p w14:paraId="30C37F38">
      <w:pPr>
        <w:numPr>
          <w:ilvl w:val="0"/>
          <w:numId w:val="9"/>
        </w:numPr>
        <w:spacing w:line="400" w:lineRule="exact"/>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p>
    <w:p w14:paraId="4723D964">
      <w:pPr>
        <w:numPr>
          <w:ilvl w:val="0"/>
          <w:numId w:val="8"/>
        </w:numPr>
        <w:spacing w:before="160" w:after="100" w:line="440" w:lineRule="exact"/>
        <w:ind w:left="840" w:hanging="420"/>
        <w:outlineLvl w:val="1"/>
        <w:rPr>
          <w:rFonts w:ascii="Times New Roman" w:hAnsi="Times New Roman" w:eastAsia="微软雅黑" w:cs="宋体"/>
          <w:b/>
          <w:color w:val="auto"/>
          <w:sz w:val="28"/>
          <w:szCs w:val="28"/>
          <w:highlight w:val="none"/>
        </w:rPr>
      </w:pPr>
      <w:bookmarkStart w:id="7" w:name="_Toc170372525"/>
      <w:r>
        <w:rPr>
          <w:rFonts w:hint="eastAsia" w:ascii="Times New Roman" w:hAnsi="Times New Roman" w:eastAsia="微软雅黑" w:cs="宋体"/>
          <w:b/>
          <w:color w:val="auto"/>
          <w:sz w:val="28"/>
          <w:szCs w:val="28"/>
          <w:highlight w:val="none"/>
        </w:rPr>
        <w:t>材料及设备要求</w:t>
      </w:r>
      <w:bookmarkEnd w:id="7"/>
    </w:p>
    <w:p w14:paraId="6FC1AB37">
      <w:pPr>
        <w:widowControl w:val="0"/>
        <w:numPr>
          <w:ilvl w:val="0"/>
          <w:numId w:val="10"/>
        </w:numPr>
        <w:spacing w:line="400" w:lineRule="exact"/>
        <w:ind w:left="0" w:firstLine="42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常规</w:t>
      </w:r>
      <w:r>
        <w:rPr>
          <w:rFonts w:ascii="Times New Roman" w:hAnsi="Times New Roman" w:eastAsia="宋体" w:cs="Times New Roman"/>
          <w:color w:val="auto"/>
          <w:kern w:val="2"/>
          <w:sz w:val="21"/>
          <w:szCs w:val="24"/>
          <w:highlight w:val="none"/>
          <w:lang w:val="en-US" w:eastAsia="zh-CN" w:bidi="ar-SA"/>
        </w:rPr>
        <w:t>要求</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4764C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14:paraId="5E9733F9">
            <w:pPr>
              <w:widowControl w:val="0"/>
              <w:jc w:val="center"/>
              <w:rPr>
                <w:rFonts w:ascii="Times New Roman" w:hAnsi="Times New Roman" w:eastAsia="宋体" w:cs="Times New Roman"/>
                <w:b/>
                <w:color w:val="auto"/>
                <w:kern w:val="2"/>
                <w:sz w:val="21"/>
                <w:szCs w:val="24"/>
                <w:highlight w:val="none"/>
                <w:lang w:val="en-US" w:eastAsia="zh-CN" w:bidi="ar-SA"/>
              </w:rPr>
            </w:pPr>
            <w:r>
              <w:rPr>
                <w:rFonts w:hint="eastAsia" w:ascii="Times New Roman" w:hAnsi="Times New Roman" w:eastAsia="宋体" w:cs="Times New Roman"/>
                <w:b/>
                <w:color w:val="auto"/>
                <w:kern w:val="2"/>
                <w:sz w:val="21"/>
                <w:szCs w:val="24"/>
                <w:highlight w:val="none"/>
                <w:lang w:val="en-US" w:eastAsia="zh-CN" w:bidi="ar-SA"/>
              </w:rPr>
              <w:t>序号</w:t>
            </w:r>
          </w:p>
        </w:tc>
        <w:tc>
          <w:tcPr>
            <w:tcW w:w="7580" w:type="dxa"/>
            <w:vAlign w:val="center"/>
          </w:tcPr>
          <w:p w14:paraId="47203506">
            <w:pPr>
              <w:widowControl w:val="0"/>
              <w:jc w:val="center"/>
              <w:rPr>
                <w:rFonts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材料</w:t>
            </w:r>
            <w:r>
              <w:rPr>
                <w:rFonts w:ascii="Times New Roman" w:hAnsi="Times New Roman" w:eastAsia="宋体" w:cs="宋体"/>
                <w:b/>
                <w:color w:val="auto"/>
                <w:kern w:val="2"/>
                <w:sz w:val="21"/>
                <w:szCs w:val="21"/>
                <w:highlight w:val="none"/>
                <w:lang w:val="en-US" w:eastAsia="zh-CN" w:bidi="ar-SA"/>
              </w:rPr>
              <w:t>和设备要求</w:t>
            </w:r>
          </w:p>
        </w:tc>
      </w:tr>
      <w:tr w14:paraId="50AB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13AE363">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5787FD80">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内墙涂料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电视塔、立邦、多乐士等品牌质量标准；</w:t>
            </w:r>
          </w:p>
        </w:tc>
      </w:tr>
      <w:tr w14:paraId="1BA3F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F4191D6">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4E955FF">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外墙真石漆</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飞马、华润、墙特等品牌质量标准</w:t>
            </w:r>
          </w:p>
        </w:tc>
      </w:tr>
      <w:tr w14:paraId="12768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70C9089">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397C5F9">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外墙涂料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固莱、德高、科顺等品牌质量标准</w:t>
            </w:r>
          </w:p>
        </w:tc>
      </w:tr>
      <w:tr w14:paraId="10EEE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B44C19C">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42E052C">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龙骨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哈尔滨泰山龙骨、龙牌、杰森等品牌质量标准</w:t>
            </w:r>
          </w:p>
        </w:tc>
      </w:tr>
      <w:tr w14:paraId="57EB8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2197AEB">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40D3E90">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石膏板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泰山、杰森、龙牌等品牌质量标准</w:t>
            </w:r>
          </w:p>
        </w:tc>
      </w:tr>
      <w:tr w14:paraId="700DF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D0DC60A">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4E17C46">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铝塑板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奥利威、吉祥、亚盛等品牌质量标准</w:t>
            </w:r>
          </w:p>
        </w:tc>
      </w:tr>
      <w:tr w14:paraId="16BCC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E7F7F65">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D616A12">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瓷砖</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宏陶、博德、美陶等品牌质量标准</w:t>
            </w:r>
          </w:p>
        </w:tc>
      </w:tr>
      <w:tr w14:paraId="36A48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AB1870E">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3EF896B">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理石施工时封样</w:t>
            </w:r>
          </w:p>
        </w:tc>
      </w:tr>
      <w:tr w14:paraId="64909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BF2EBDF">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54A5C7CE">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细木工板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凯达、鹏鸿、泰山等品牌质量标准</w:t>
            </w:r>
          </w:p>
        </w:tc>
      </w:tr>
      <w:tr w14:paraId="171A8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14:paraId="59A0029A">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3903B8D">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阻燃板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保和祥、芭蕉扇、林海等品牌质量标准</w:t>
            </w:r>
          </w:p>
        </w:tc>
      </w:tr>
      <w:tr w14:paraId="4DC42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6D668F1">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52BD1F8">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地板性能指标参照或相当于圣象、大自然、生活家等品牌质量标准</w:t>
            </w:r>
          </w:p>
        </w:tc>
      </w:tr>
      <w:tr w14:paraId="54B4B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127B542">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53B36E4">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矿棉板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京牌、泰山阿姆斯状、星牌等品牌质量标准</w:t>
            </w:r>
          </w:p>
        </w:tc>
      </w:tr>
      <w:tr w14:paraId="3DFE4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AE4996D">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CDF54A6">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柱面铝单板施工时封样</w:t>
            </w:r>
          </w:p>
        </w:tc>
      </w:tr>
      <w:tr w14:paraId="165FE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AD28B52">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5B514D0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卷材防水</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东方雨虹、大禹、东方宝红等品牌质量标准；</w:t>
            </w:r>
          </w:p>
        </w:tc>
      </w:tr>
      <w:tr w14:paraId="488A0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2D428C9">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6FEB32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塑钢窗</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中大、实德、海螺等品牌质量标准；铝塑铝窗</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华加、达兴、海螺等品牌质量标准；</w:t>
            </w:r>
            <w:r>
              <w:rPr>
                <w:rFonts w:ascii="Times New Roman" w:hAnsi="Times New Roman" w:eastAsia="宋体" w:cs="宋体"/>
                <w:color w:val="auto"/>
                <w:kern w:val="2"/>
                <w:sz w:val="21"/>
                <w:szCs w:val="21"/>
                <w:highlight w:val="none"/>
                <w:lang w:val="en-US" w:eastAsia="zh-CN" w:bidi="ar-SA"/>
              </w:rPr>
              <w:t>；</w:t>
            </w:r>
          </w:p>
        </w:tc>
      </w:tr>
      <w:tr w14:paraId="46E80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1AF0495">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2941A6C">
            <w:pPr>
              <w:widowControl w:val="0"/>
              <w:jc w:val="both"/>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宋体"/>
                <w:color w:val="auto"/>
                <w:kern w:val="2"/>
                <w:sz w:val="21"/>
                <w:szCs w:val="21"/>
                <w:highlight w:val="none"/>
                <w:lang w:val="en-US" w:eastAsia="zh-CN" w:bidi="ar-SA"/>
              </w:rPr>
              <w:t>PVC</w:t>
            </w:r>
            <w:r>
              <w:rPr>
                <w:rFonts w:hint="eastAsia" w:ascii="Times New Roman" w:hAnsi="Times New Roman" w:eastAsia="宋体" w:cs="宋体"/>
                <w:color w:val="auto"/>
                <w:kern w:val="2"/>
                <w:sz w:val="21"/>
                <w:szCs w:val="21"/>
                <w:highlight w:val="none"/>
                <w:lang w:val="en-US" w:eastAsia="zh-CN" w:bidi="ar-SA"/>
              </w:rPr>
              <w:t>塑胶地板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阿姆斯壮、得嘉、保丽等品牌质量标准；</w:t>
            </w:r>
          </w:p>
        </w:tc>
      </w:tr>
      <w:tr w14:paraId="66D06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597EAA3">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B385E24">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钢化玻璃</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蓝星（威海蓝星）、南玻（广东南玻集团）、耀玻（上海耀华集团）等品牌质量标准。</w:t>
            </w:r>
          </w:p>
        </w:tc>
      </w:tr>
      <w:tr w14:paraId="4611D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C554001">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671432A">
            <w:pPr>
              <w:widowControl w:val="0"/>
              <w:jc w:val="both"/>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宋体"/>
                <w:color w:val="auto"/>
                <w:kern w:val="2"/>
                <w:sz w:val="21"/>
                <w:szCs w:val="21"/>
                <w:highlight w:val="none"/>
                <w:lang w:val="en-US" w:eastAsia="zh-CN" w:bidi="ar-SA"/>
              </w:rPr>
              <w:t>PP-R</w:t>
            </w:r>
            <w:r>
              <w:rPr>
                <w:rFonts w:hint="eastAsia" w:ascii="Times New Roman" w:hAnsi="Times New Roman" w:eastAsia="宋体" w:cs="宋体"/>
                <w:color w:val="auto"/>
                <w:kern w:val="2"/>
                <w:sz w:val="21"/>
                <w:szCs w:val="21"/>
                <w:highlight w:val="none"/>
                <w:lang w:val="en-US" w:eastAsia="zh-CN" w:bidi="ar-SA"/>
              </w:rPr>
              <w:t>给排水管道及</w:t>
            </w:r>
            <w:r>
              <w:rPr>
                <w:rFonts w:ascii="Times New Roman" w:hAnsi="Times New Roman" w:eastAsia="宋体" w:cs="宋体"/>
                <w:color w:val="auto"/>
                <w:kern w:val="2"/>
                <w:sz w:val="21"/>
                <w:szCs w:val="21"/>
                <w:highlight w:val="none"/>
                <w:lang w:val="en-US" w:eastAsia="zh-CN" w:bidi="ar-SA"/>
              </w:rPr>
              <w:t>阀门、管件</w:t>
            </w:r>
            <w:r>
              <w:rPr>
                <w:rFonts w:hint="eastAsia" w:ascii="Times New Roman" w:hAnsi="Times New Roman" w:eastAsia="宋体" w:cs="宋体"/>
                <w:color w:val="auto"/>
                <w:kern w:val="2"/>
                <w:sz w:val="21"/>
                <w:szCs w:val="21"/>
                <w:highlight w:val="none"/>
                <w:lang w:val="en-US" w:eastAsia="zh-CN" w:bidi="ar-SA"/>
              </w:rPr>
              <w:t>等管道</w:t>
            </w:r>
            <w:r>
              <w:rPr>
                <w:rFonts w:ascii="Times New Roman" w:hAnsi="Times New Roman" w:eastAsia="宋体" w:cs="宋体"/>
                <w:color w:val="auto"/>
                <w:kern w:val="2"/>
                <w:sz w:val="21"/>
                <w:szCs w:val="21"/>
                <w:highlight w:val="none"/>
                <w:lang w:val="en-US" w:eastAsia="zh-CN" w:bidi="ar-SA"/>
              </w:rPr>
              <w:t>附件性能指标参照或相当于</w:t>
            </w:r>
            <w:r>
              <w:rPr>
                <w:rFonts w:hint="eastAsia" w:ascii="Times New Roman" w:hAnsi="Times New Roman" w:eastAsia="宋体" w:cs="宋体"/>
                <w:color w:val="auto"/>
                <w:kern w:val="2"/>
                <w:sz w:val="21"/>
                <w:szCs w:val="21"/>
                <w:highlight w:val="none"/>
                <w:lang w:val="en-US" w:eastAsia="zh-CN" w:bidi="ar-SA"/>
              </w:rPr>
              <w:t>金牛、伟星、联塑等品牌质量标准；</w:t>
            </w:r>
          </w:p>
        </w:tc>
      </w:tr>
      <w:tr w14:paraId="28445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E664DB6">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5F1A26A1">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钢管</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华岐、首钢、白桦林等品牌质量标准；</w:t>
            </w:r>
          </w:p>
        </w:tc>
      </w:tr>
      <w:tr w14:paraId="083E3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D604903">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01B3950">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阀门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埃美柯、大站、宇明、远大等品牌质量标准；</w:t>
            </w:r>
          </w:p>
        </w:tc>
      </w:tr>
      <w:tr w14:paraId="3BDD0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94B46BA">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1AD8D1A">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卫生器具：大便器、小便器、拖布池、洗手盆</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惠达、</w:t>
            </w:r>
            <w:r>
              <w:rPr>
                <w:rFonts w:ascii="Times New Roman" w:hAnsi="Times New Roman" w:eastAsia="宋体" w:cs="宋体"/>
                <w:color w:val="auto"/>
                <w:kern w:val="2"/>
                <w:sz w:val="21"/>
                <w:szCs w:val="21"/>
                <w:highlight w:val="none"/>
                <w:lang w:val="en-US" w:eastAsia="zh-CN" w:bidi="ar-SA"/>
              </w:rPr>
              <w:t>TOTO</w:t>
            </w:r>
            <w:r>
              <w:rPr>
                <w:rFonts w:hint="eastAsia" w:ascii="Times New Roman" w:hAnsi="Times New Roman" w:eastAsia="宋体" w:cs="宋体"/>
                <w:color w:val="auto"/>
                <w:kern w:val="2"/>
                <w:sz w:val="21"/>
                <w:szCs w:val="21"/>
                <w:highlight w:val="none"/>
                <w:lang w:val="en-US" w:eastAsia="zh-CN" w:bidi="ar-SA"/>
              </w:rPr>
              <w:t>、美标、科勒等品牌质量标准；水龙头、感应器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龙尔、惠达、美标、</w:t>
            </w:r>
            <w:r>
              <w:rPr>
                <w:rFonts w:ascii="Times New Roman" w:hAnsi="Times New Roman" w:eastAsia="宋体" w:cs="宋体"/>
                <w:color w:val="auto"/>
                <w:kern w:val="2"/>
                <w:sz w:val="21"/>
                <w:szCs w:val="21"/>
                <w:highlight w:val="none"/>
                <w:lang w:val="en-US" w:eastAsia="zh-CN" w:bidi="ar-SA"/>
              </w:rPr>
              <w:t>TOTO</w:t>
            </w:r>
            <w:r>
              <w:rPr>
                <w:rFonts w:hint="eastAsia" w:ascii="Times New Roman" w:hAnsi="Times New Roman" w:eastAsia="宋体" w:cs="宋体"/>
                <w:color w:val="auto"/>
                <w:kern w:val="2"/>
                <w:sz w:val="21"/>
                <w:szCs w:val="21"/>
                <w:highlight w:val="none"/>
                <w:lang w:val="en-US" w:eastAsia="zh-CN" w:bidi="ar-SA"/>
              </w:rPr>
              <w:t>等品牌质量标准；</w:t>
            </w:r>
          </w:p>
        </w:tc>
      </w:tr>
      <w:tr w14:paraId="20547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77C48E5">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C0204F1">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铸铁</w:t>
            </w:r>
            <w:r>
              <w:rPr>
                <w:rFonts w:ascii="Times New Roman" w:hAnsi="Times New Roman" w:eastAsia="宋体" w:cs="宋体"/>
                <w:color w:val="auto"/>
                <w:kern w:val="2"/>
                <w:sz w:val="21"/>
                <w:szCs w:val="21"/>
                <w:highlight w:val="none"/>
                <w:lang w:val="en-US" w:eastAsia="zh-CN" w:bidi="ar-SA"/>
              </w:rPr>
              <w:t>及钢制</w:t>
            </w:r>
            <w:r>
              <w:rPr>
                <w:rFonts w:hint="eastAsia" w:ascii="Times New Roman" w:hAnsi="Times New Roman" w:eastAsia="宋体" w:cs="宋体"/>
                <w:color w:val="auto"/>
                <w:kern w:val="2"/>
                <w:sz w:val="21"/>
                <w:szCs w:val="21"/>
                <w:highlight w:val="none"/>
                <w:lang w:val="en-US" w:eastAsia="zh-CN" w:bidi="ar-SA"/>
              </w:rPr>
              <w:t>柱式散热器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帽儿山、圣春、北禄树等品牌质量标准</w:t>
            </w:r>
          </w:p>
          <w:p w14:paraId="3C39628A">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压铸铝散热器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昂彼特堡、旺达、</w:t>
            </w:r>
            <w:r>
              <w:rPr>
                <w:rFonts w:ascii="Times New Roman" w:hAnsi="Times New Roman" w:eastAsia="宋体" w:cs="宋体"/>
                <w:color w:val="auto"/>
                <w:kern w:val="2"/>
                <w:sz w:val="21"/>
                <w:szCs w:val="21"/>
                <w:highlight w:val="none"/>
                <w:lang w:val="en-US" w:eastAsia="zh-CN" w:bidi="ar-SA"/>
              </w:rPr>
              <w:t>圣春</w:t>
            </w:r>
            <w:r>
              <w:rPr>
                <w:rFonts w:hint="eastAsia" w:ascii="Times New Roman" w:hAnsi="Times New Roman" w:eastAsia="宋体" w:cs="宋体"/>
                <w:color w:val="auto"/>
                <w:kern w:val="2"/>
                <w:sz w:val="21"/>
                <w:szCs w:val="21"/>
                <w:highlight w:val="none"/>
                <w:lang w:val="en-US" w:eastAsia="zh-CN" w:bidi="ar-SA"/>
              </w:rPr>
              <w:t>等品牌质量标准</w:t>
            </w:r>
          </w:p>
        </w:tc>
      </w:tr>
      <w:tr w14:paraId="4508E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FAC9318">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5D69819">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空调设备含材料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海信、海尔、格力、美的、奥克斯等品牌质量标准。</w:t>
            </w:r>
          </w:p>
        </w:tc>
      </w:tr>
      <w:tr w14:paraId="45C91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B6E83C4">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5D14846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风机</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金盾、章丘、章源机械等品牌质量标准</w:t>
            </w:r>
          </w:p>
        </w:tc>
      </w:tr>
      <w:tr w14:paraId="2A18C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2BA7D1F">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EA1AC7B">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电缆、电线达到国标，</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津达、金桥、远东电缆等品牌质量标准；</w:t>
            </w:r>
          </w:p>
        </w:tc>
      </w:tr>
      <w:tr w14:paraId="644F0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F529B11">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14ED00C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灯具</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西顿、飞利浦、欧普等品牌质量标准；</w:t>
            </w:r>
          </w:p>
        </w:tc>
      </w:tr>
      <w:tr w14:paraId="6EC3F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74AE8C9">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9AD4601">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开关插座等电器器件</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德力西、施耐德、西顿等品牌质量标准；</w:t>
            </w:r>
          </w:p>
        </w:tc>
      </w:tr>
      <w:tr w14:paraId="53B73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9D90A83">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5011D2B">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配电箱、柜及内部元器件</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正泰、德力西、上海人民等品牌质量标准。</w:t>
            </w:r>
          </w:p>
        </w:tc>
      </w:tr>
      <w:tr w14:paraId="1F4EB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1AD54B">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92F6790">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变压器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中变集团上海变压器、哈尔滨北方特力电力设备有限公司、南京大全变压器有限公司等品牌质量标准。</w:t>
            </w:r>
          </w:p>
        </w:tc>
      </w:tr>
      <w:tr w14:paraId="014DA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3CCDC17">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B82D48F">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消防设备</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海湾、利达、泛海三江等品牌质量标准。</w:t>
            </w:r>
          </w:p>
        </w:tc>
      </w:tr>
      <w:tr w14:paraId="6E370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BC42FAD">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13A98B4">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金属桥架</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万奇、振大、有能等品牌质量标准。</w:t>
            </w:r>
          </w:p>
        </w:tc>
      </w:tr>
      <w:tr w14:paraId="4D464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D6B1614">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1226AE0C">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弱电设备含材料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西蒙、</w:t>
            </w:r>
            <w:r>
              <w:rPr>
                <w:rFonts w:ascii="Times New Roman" w:hAnsi="Times New Roman" w:eastAsia="宋体" w:cs="宋体"/>
                <w:color w:val="auto"/>
                <w:kern w:val="2"/>
                <w:sz w:val="21"/>
                <w:szCs w:val="21"/>
                <w:highlight w:val="none"/>
                <w:lang w:val="en-US" w:eastAsia="zh-CN" w:bidi="ar-SA"/>
              </w:rPr>
              <w:t>TCL</w:t>
            </w:r>
            <w:r>
              <w:rPr>
                <w:rFonts w:hint="eastAsia" w:ascii="Times New Roman" w:hAnsi="Times New Roman" w:eastAsia="宋体" w:cs="宋体"/>
                <w:color w:val="auto"/>
                <w:kern w:val="2"/>
                <w:sz w:val="21"/>
                <w:szCs w:val="21"/>
                <w:highlight w:val="none"/>
                <w:lang w:val="en-US" w:eastAsia="zh-CN" w:bidi="ar-SA"/>
              </w:rPr>
              <w:t>、岳丰等品牌质量标准。</w:t>
            </w:r>
          </w:p>
        </w:tc>
      </w:tr>
      <w:tr w14:paraId="5649C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593A754">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10B9FC51">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监控设备含材料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松下、宇视、海康威视等品牌质量标准。</w:t>
            </w:r>
          </w:p>
        </w:tc>
      </w:tr>
      <w:tr w14:paraId="692FF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EB74704">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B3BCED0">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电梯</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三菱、奥的斯、蒂森等客梯品牌质量标准。</w:t>
            </w:r>
          </w:p>
        </w:tc>
      </w:tr>
      <w:tr w14:paraId="37B0D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6E20EF67">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109AAF5">
            <w:pPr>
              <w:widowControl w:val="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PVC</w:t>
            </w:r>
            <w:r>
              <w:rPr>
                <w:rFonts w:hint="eastAsia" w:ascii="Times New Roman" w:hAnsi="Times New Roman" w:eastAsia="宋体" w:cs="宋体"/>
                <w:color w:val="auto"/>
                <w:kern w:val="2"/>
                <w:sz w:val="21"/>
                <w:szCs w:val="21"/>
                <w:highlight w:val="none"/>
                <w:lang w:val="en-US" w:eastAsia="zh-CN" w:bidi="ar-SA"/>
              </w:rPr>
              <w:t>地板（塑胶地板）</w:t>
            </w:r>
            <w:r>
              <w:rPr>
                <w:rFonts w:ascii="Times New Roman" w:hAnsi="Times New Roman" w:eastAsia="宋体" w:cs="宋体"/>
                <w:color w:val="auto"/>
                <w:kern w:val="2"/>
                <w:sz w:val="21"/>
                <w:szCs w:val="21"/>
                <w:highlight w:val="none"/>
                <w:lang w:val="en-US" w:eastAsia="zh-CN" w:bidi="ar-SA"/>
              </w:rPr>
              <w:t>性能指标参照或相当于Armstrong</w:t>
            </w:r>
            <w:r>
              <w:rPr>
                <w:rFonts w:hint="eastAsia" w:ascii="Times New Roman" w:hAnsi="Times New Roman" w:eastAsia="宋体" w:cs="宋体"/>
                <w:color w:val="auto"/>
                <w:kern w:val="2"/>
                <w:sz w:val="21"/>
                <w:szCs w:val="21"/>
                <w:highlight w:val="none"/>
                <w:lang w:val="en-US" w:eastAsia="zh-CN" w:bidi="ar-SA"/>
              </w:rPr>
              <w:t>阿姆斯壮、</w:t>
            </w:r>
            <w:r>
              <w:rPr>
                <w:rFonts w:ascii="Times New Roman" w:hAnsi="Times New Roman" w:eastAsia="宋体" w:cs="宋体"/>
                <w:color w:val="auto"/>
                <w:kern w:val="2"/>
                <w:sz w:val="21"/>
                <w:szCs w:val="21"/>
                <w:highlight w:val="none"/>
                <w:lang w:val="en-US" w:eastAsia="zh-CN" w:bidi="ar-SA"/>
              </w:rPr>
              <w:t>LXHausys</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Gerflor</w:t>
            </w:r>
            <w:r>
              <w:rPr>
                <w:rFonts w:hint="eastAsia" w:ascii="Times New Roman" w:hAnsi="Times New Roman" w:eastAsia="宋体" w:cs="宋体"/>
                <w:color w:val="auto"/>
                <w:kern w:val="2"/>
                <w:sz w:val="21"/>
                <w:szCs w:val="21"/>
                <w:highlight w:val="none"/>
                <w:lang w:val="en-US" w:eastAsia="zh-CN" w:bidi="ar-SA"/>
              </w:rPr>
              <w:t>洁福等品牌质量标准。</w:t>
            </w:r>
          </w:p>
        </w:tc>
      </w:tr>
      <w:tr w14:paraId="64DE9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42D18681">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0B3DEC7">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岩棉保温材料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樱花、泰石、泰和尼科、雅士等品牌质量标准。</w:t>
            </w:r>
          </w:p>
        </w:tc>
      </w:tr>
      <w:tr w14:paraId="1EDD6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B8CA170">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055A8CD">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幕墙型材</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丽格、渤海、亚铝、兴发、忠旺等品牌质量标准。</w:t>
            </w:r>
          </w:p>
        </w:tc>
      </w:tr>
      <w:tr w14:paraId="006AF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8006282">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15F76179">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工程涉及到监控系统的，改造后的监控系统需能够接入校内监控系统。</w:t>
            </w:r>
          </w:p>
        </w:tc>
      </w:tr>
      <w:tr w14:paraId="28B52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3A0ADE4">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CFCD360">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工程涉及到消防系统的，改造后的消防系统需能够接入校内集中消防控制系统。</w:t>
            </w:r>
          </w:p>
        </w:tc>
      </w:tr>
      <w:tr w14:paraId="01CB9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46CB769">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7D29360">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工程涉及到电计量</w:t>
            </w:r>
            <w:r>
              <w:rPr>
                <w:rFonts w:ascii="Times New Roman" w:hAnsi="Times New Roman" w:eastAsia="宋体" w:cs="宋体"/>
                <w:color w:val="auto"/>
                <w:kern w:val="2"/>
                <w:sz w:val="21"/>
                <w:szCs w:val="21"/>
                <w:highlight w:val="none"/>
                <w:lang w:val="en-US" w:eastAsia="zh-CN" w:bidi="ar-SA"/>
              </w:rPr>
              <w:t>系统</w:t>
            </w:r>
            <w:r>
              <w:rPr>
                <w:rFonts w:hint="eastAsia" w:ascii="Times New Roman" w:hAnsi="Times New Roman" w:eastAsia="宋体" w:cs="宋体"/>
                <w:color w:val="auto"/>
                <w:kern w:val="2"/>
                <w:sz w:val="21"/>
                <w:szCs w:val="21"/>
                <w:highlight w:val="none"/>
                <w:lang w:val="en-US" w:eastAsia="zh-CN" w:bidi="ar-SA"/>
              </w:rPr>
              <w:t>的，改造后的电表需能够接入到校内既有电计量</w:t>
            </w:r>
            <w:r>
              <w:rPr>
                <w:rFonts w:ascii="Times New Roman" w:hAnsi="Times New Roman" w:eastAsia="宋体" w:cs="宋体"/>
                <w:color w:val="auto"/>
                <w:kern w:val="2"/>
                <w:sz w:val="21"/>
                <w:szCs w:val="21"/>
                <w:highlight w:val="none"/>
                <w:lang w:val="en-US" w:eastAsia="zh-CN" w:bidi="ar-SA"/>
              </w:rPr>
              <w:t>收费系统</w:t>
            </w:r>
            <w:r>
              <w:rPr>
                <w:rFonts w:hint="eastAsia" w:ascii="Times New Roman" w:hAnsi="Times New Roman" w:eastAsia="宋体" w:cs="宋体"/>
                <w:color w:val="auto"/>
                <w:kern w:val="2"/>
                <w:sz w:val="21"/>
                <w:szCs w:val="21"/>
                <w:highlight w:val="none"/>
                <w:lang w:val="en-US" w:eastAsia="zh-CN" w:bidi="ar-SA"/>
              </w:rPr>
              <w:t>。</w:t>
            </w:r>
          </w:p>
        </w:tc>
      </w:tr>
      <w:tr w14:paraId="2AE32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20D3D61">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125A9CB6">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防火门、钢质门性能指标参照或相当于飞云、步阳、群升、王力、美心等品牌质量标准。</w:t>
            </w:r>
          </w:p>
        </w:tc>
      </w:tr>
      <w:tr w14:paraId="4434A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BF6D25E">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4111D23">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消防管件性能指标参照或相当于华盛、鼎梁、龙成等品牌质量标准。</w:t>
            </w:r>
          </w:p>
        </w:tc>
      </w:tr>
      <w:tr w14:paraId="181CA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8DCFBAC">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5645E179">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校园道路、市政道路维修改造所使用水泥稳定碎石、沥青混凝土、SBS改性沥青混凝土，性能不低于中大、泓嵘、和顺、国帅、新广路等品牌质量标准。</w:t>
            </w:r>
          </w:p>
        </w:tc>
      </w:tr>
      <w:tr w14:paraId="511C9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331690E">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65090F8">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球墨铸铁井盖，性能指标参照或相当于金秋铸造、岳峰井盖、吉信金属等品牌质量标准。</w:t>
            </w:r>
          </w:p>
        </w:tc>
      </w:tr>
      <w:tr w14:paraId="6BC34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C065DA1">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4374488">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钢筋混凝土预制井、86式雨排收水井、钢筋混凝土管，性能指标参照或相当于盛源、富源、宏大等品牌质量标准。</w:t>
            </w:r>
          </w:p>
        </w:tc>
      </w:tr>
      <w:tr w14:paraId="715CC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3BCE221">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6F47D78">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包覆钢管，性能指标参照或相当于华岐、巨龙、鞍钢等品牌质量标准。</w:t>
            </w:r>
          </w:p>
        </w:tc>
      </w:tr>
      <w:tr w14:paraId="45208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2F031CA">
            <w:pPr>
              <w:widowControl w:val="0"/>
              <w:numPr>
                <w:ilvl w:val="0"/>
                <w:numId w:val="11"/>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4998FFB">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PE双壁波纹管，性能指标参照或相当于联塑、保利管道、中财等品牌质量标准。</w:t>
            </w:r>
          </w:p>
        </w:tc>
      </w:tr>
    </w:tbl>
    <w:p w14:paraId="08F38F85">
      <w:pPr>
        <w:spacing w:line="400" w:lineRule="exact"/>
        <w:ind w:firstLine="420" w:firstLineChars="200"/>
        <w:rPr>
          <w:rFonts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rPr>
        <w:t>以上主要材料品牌厂商参考范围为采购人对于同类产品质量档次衡量标准，各供应商选用的材料性能指标参照或相当于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imes New Roman" w:hAnsi="Times New Roman" w:eastAsia="宋体" w:cs="宋体"/>
          <w:b/>
          <w:bCs/>
          <w:color w:val="auto"/>
          <w:sz w:val="21"/>
          <w:szCs w:val="21"/>
          <w:highlight w:val="none"/>
        </w:rPr>
        <w:t>由此导致的工期延长责任由中标人承担。</w:t>
      </w:r>
    </w:p>
    <w:p w14:paraId="76101C55">
      <w:pPr>
        <w:numPr>
          <w:ilvl w:val="0"/>
          <w:numId w:val="8"/>
        </w:numPr>
        <w:spacing w:before="100" w:after="100" w:line="440" w:lineRule="exact"/>
        <w:ind w:left="840" w:hanging="420"/>
        <w:outlineLvl w:val="1"/>
        <w:rPr>
          <w:rFonts w:ascii="Times New Roman" w:hAnsi="Times New Roman" w:eastAsia="微软雅黑" w:cs="宋体"/>
          <w:b/>
          <w:color w:val="auto"/>
          <w:sz w:val="28"/>
          <w:szCs w:val="28"/>
          <w:highlight w:val="none"/>
        </w:rPr>
      </w:pPr>
      <w:bookmarkStart w:id="8" w:name="_Toc170372526"/>
      <w:r>
        <w:rPr>
          <w:rFonts w:hint="eastAsia" w:ascii="Times New Roman" w:hAnsi="Times New Roman" w:eastAsia="微软雅黑" w:cs="宋体"/>
          <w:b/>
          <w:color w:val="auto"/>
          <w:sz w:val="28"/>
          <w:szCs w:val="28"/>
          <w:highlight w:val="none"/>
        </w:rPr>
        <w:t>现场施工及安全文明施工要求</w:t>
      </w:r>
      <w:bookmarkEnd w:id="8"/>
    </w:p>
    <w:p w14:paraId="244D511C">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场容场貌：现场明显处设立按建设主管</w:t>
      </w:r>
      <w:r>
        <w:rPr>
          <w:rFonts w:ascii="Times New Roman" w:hAnsi="Times New Roman" w:eastAsia="宋体" w:cs="宋体"/>
          <w:color w:val="auto"/>
          <w:kern w:val="2"/>
          <w:sz w:val="21"/>
          <w:szCs w:val="21"/>
          <w:highlight w:val="none"/>
          <w:lang w:val="en-US" w:eastAsia="zh-CN" w:bidi="ar-SA"/>
        </w:rPr>
        <w:t>部门</w:t>
      </w:r>
      <w:r>
        <w:rPr>
          <w:rFonts w:hint="eastAsia" w:ascii="Times New Roman" w:hAnsi="Times New Roman" w:eastAsia="宋体" w:cs="宋体"/>
          <w:color w:val="auto"/>
          <w:kern w:val="2"/>
          <w:sz w:val="21"/>
          <w:szCs w:val="21"/>
          <w:highlight w:val="none"/>
          <w:lang w:val="en-US" w:eastAsia="zh-CN" w:bidi="ar-SA"/>
        </w:rPr>
        <w:t>规定的五牌一图（施工现场平面布置图、工程概况牌，管理人员名单及监督电话牌，消防保卫，〈防火责任〉安全生产记录牌，文明施工牌），严格按施工组织设计平面布置图施工。</w:t>
      </w:r>
    </w:p>
    <w:p w14:paraId="388C003B">
      <w:pPr>
        <w:widowControl w:val="0"/>
        <w:numPr>
          <w:ilvl w:val="255"/>
          <w:numId w:val="0"/>
        </w:numPr>
        <w:spacing w:line="400" w:lineRule="exact"/>
        <w:ind w:firstLine="413" w:firstLineChars="196"/>
        <w:jc w:val="both"/>
        <w:rPr>
          <w:rFonts w:ascii="Times New Roman" w:hAnsi="Times New Roman" w:eastAsia="宋体" w:cs="宋体"/>
          <w:b/>
          <w:color w:val="auto"/>
          <w:kern w:val="2"/>
          <w:sz w:val="21"/>
          <w:szCs w:val="21"/>
          <w:highlight w:val="none"/>
          <w:u w:val="single"/>
          <w:lang w:val="en-US" w:eastAsia="zh-CN" w:bidi="ar-SA"/>
        </w:rPr>
      </w:pPr>
      <w:r>
        <w:rPr>
          <w:rFonts w:hint="eastAsia" w:ascii="Times New Roman" w:hAnsi="Times New Roman" w:eastAsia="宋体" w:cs="宋体"/>
          <w:b/>
          <w:color w:val="auto"/>
          <w:kern w:val="2"/>
          <w:sz w:val="21"/>
          <w:szCs w:val="21"/>
          <w:highlight w:val="none"/>
          <w:u w:val="single"/>
          <w:lang w:val="en-US" w:eastAsia="zh-CN" w:bidi="ar-SA"/>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215290A2">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施工计划安排须考虑周全，并经采购人、监理方审核后方可实施。</w:t>
      </w:r>
    </w:p>
    <w:p w14:paraId="084C5035">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本工程施工管理，供应商应严格遵守国家及地方政府颁发的安全施工、文明施工等规范、条例，遵守采购人的现场管理规定。达不到文明工地标准，采购人即可勒令供应商停工整改。</w:t>
      </w:r>
    </w:p>
    <w:p w14:paraId="3C157AE2">
      <w:pPr>
        <w:widowControl w:val="0"/>
        <w:numPr>
          <w:ilvl w:val="0"/>
          <w:numId w:val="12"/>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供应商现场办公室应配置齐全、完好的办公设备。</w:t>
      </w:r>
      <w:r>
        <w:rPr>
          <w:rFonts w:hint="eastAsia" w:ascii="Times New Roman" w:hAnsi="Times New Roman" w:eastAsia="宋体" w:cs="宋体"/>
          <w:bCs/>
          <w:color w:val="auto"/>
          <w:kern w:val="2"/>
          <w:sz w:val="21"/>
          <w:szCs w:val="21"/>
          <w:highlight w:val="none"/>
          <w:lang w:val="en-US" w:eastAsia="zh-CN" w:bidi="ar-SA"/>
        </w:rPr>
        <w:t>为建设单位代表及监理工程师提供独立办公场所。</w:t>
      </w:r>
    </w:p>
    <w:p w14:paraId="1C114CF3">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供应商在危险环境下施工之前，应制订完善的安全保护措施，经采购人及监理批准后实施。</w:t>
      </w:r>
    </w:p>
    <w:p w14:paraId="39246F78">
      <w:pPr>
        <w:widowControl w:val="0"/>
        <w:numPr>
          <w:ilvl w:val="0"/>
          <w:numId w:val="12"/>
        </w:numPr>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施工期间，供应商应及时整理和安排所有机械、工具、材料等，工程建设的多余材料、建筑垃圾必须及时清理。否则，每次扣工程款</w:t>
      </w:r>
      <w:r>
        <w:rPr>
          <w:rFonts w:ascii="Times New Roman" w:hAnsi="Times New Roman" w:eastAsia="宋体" w:cs="宋体"/>
          <w:b/>
          <w:bCs/>
          <w:color w:val="auto"/>
          <w:kern w:val="2"/>
          <w:sz w:val="21"/>
          <w:szCs w:val="21"/>
          <w:highlight w:val="none"/>
          <w:u w:val="single"/>
          <w:lang w:val="en-US" w:eastAsia="zh-CN" w:bidi="ar-SA"/>
        </w:rPr>
        <w:t>1000</w:t>
      </w:r>
      <w:r>
        <w:rPr>
          <w:rFonts w:hint="eastAsia" w:ascii="Times New Roman" w:hAnsi="Times New Roman" w:eastAsia="宋体" w:cs="宋体"/>
          <w:b/>
          <w:bCs/>
          <w:color w:val="auto"/>
          <w:kern w:val="2"/>
          <w:sz w:val="21"/>
          <w:szCs w:val="21"/>
          <w:highlight w:val="none"/>
          <w:u w:val="single"/>
          <w:lang w:val="en-US" w:eastAsia="zh-CN" w:bidi="ar-SA"/>
        </w:rPr>
        <w:t>元。</w:t>
      </w:r>
    </w:p>
    <w:p w14:paraId="38F4A78B">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遵守建设方对施工场地交通、施工噪声、施工现场环境卫生和场外污染管理规定并办理有关手续，供应商造成的罚款等全部责任由供应商自行承担。</w:t>
      </w:r>
    </w:p>
    <w:p w14:paraId="384CEEEF">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施工中发生的一切安全事故，除系因采购人过错造成的外，均由供应商承担全部责任。</w:t>
      </w:r>
    </w:p>
    <w:p w14:paraId="7720E5ED">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本项目将按照《建筑工人实名制管理办法（试行）》（建市</w:t>
      </w:r>
      <w:r>
        <w:rPr>
          <w:rFonts w:hint="eastAsia" w:ascii="Times New Roman" w:hAnsi="Times New Roman" w:eastAsia="宋体" w:cs="宋体"/>
          <w:bCs/>
          <w:color w:val="auto"/>
          <w:kern w:val="2"/>
          <w:sz w:val="21"/>
          <w:szCs w:val="21"/>
          <w:highlight w:val="none"/>
          <w:lang w:val="en-US" w:eastAsia="zh-CN" w:bidi="ar-SA"/>
        </w:rPr>
        <w:t>〔2019〕</w:t>
      </w:r>
      <w:r>
        <w:rPr>
          <w:rFonts w:ascii="Times New Roman" w:hAnsi="Times New Roman" w:eastAsia="宋体" w:cs="宋体"/>
          <w:color w:val="auto"/>
          <w:kern w:val="2"/>
          <w:sz w:val="21"/>
          <w:szCs w:val="21"/>
          <w:highlight w:val="none"/>
          <w:lang w:val="en-US" w:eastAsia="zh-CN" w:bidi="ar-SA"/>
        </w:rPr>
        <w:t>18</w:t>
      </w:r>
      <w:r>
        <w:rPr>
          <w:rFonts w:hint="eastAsia" w:ascii="Times New Roman" w:hAnsi="Times New Roman" w:eastAsia="宋体" w:cs="宋体"/>
          <w:color w:val="auto"/>
          <w:kern w:val="2"/>
          <w:sz w:val="21"/>
          <w:szCs w:val="21"/>
          <w:highlight w:val="none"/>
          <w:lang w:val="en-US" w:eastAsia="zh-CN" w:bidi="ar-SA"/>
        </w:rPr>
        <w:t>号）文件要求，对项目管理人员及施工现场建筑工人进行实名制管理。</w:t>
      </w:r>
    </w:p>
    <w:p w14:paraId="231A3C51">
      <w:pPr>
        <w:widowControl w:val="0"/>
        <w:numPr>
          <w:ilvl w:val="0"/>
          <w:numId w:val="12"/>
        </w:numPr>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报名、投标时拟派的项目班子成员必须一致，且不能中途更换，项目经理每天务必到施工现场严格管理，未经采购人同意不到施工现场每次罚款1</w:t>
      </w:r>
      <w:r>
        <w:rPr>
          <w:rFonts w:ascii="Times New Roman" w:hAnsi="Times New Roman" w:eastAsia="宋体" w:cs="宋体"/>
          <w:b/>
          <w:bCs/>
          <w:color w:val="auto"/>
          <w:kern w:val="2"/>
          <w:sz w:val="21"/>
          <w:szCs w:val="21"/>
          <w:highlight w:val="none"/>
          <w:u w:val="single"/>
          <w:lang w:val="en-US" w:eastAsia="zh-CN" w:bidi="ar-SA"/>
        </w:rPr>
        <w:t>000</w:t>
      </w:r>
      <w:r>
        <w:rPr>
          <w:rFonts w:hint="eastAsia" w:ascii="Times New Roman" w:hAnsi="Times New Roman" w:eastAsia="宋体" w:cs="宋体"/>
          <w:b/>
          <w:bCs/>
          <w:color w:val="auto"/>
          <w:kern w:val="2"/>
          <w:sz w:val="21"/>
          <w:szCs w:val="21"/>
          <w:highlight w:val="none"/>
          <w:u w:val="single"/>
          <w:lang w:val="en-US" w:eastAsia="zh-CN" w:bidi="ar-SA"/>
        </w:rPr>
        <w:t>元。</w:t>
      </w:r>
    </w:p>
    <w:p w14:paraId="11B1D6F9">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w:t>
      </w:r>
      <w:r>
        <w:rPr>
          <w:rFonts w:ascii="Times New Roman" w:hAnsi="Times New Roman" w:eastAsia="宋体" w:cs="宋体"/>
          <w:color w:val="auto"/>
          <w:kern w:val="2"/>
          <w:sz w:val="21"/>
          <w:szCs w:val="21"/>
          <w:highlight w:val="none"/>
          <w:lang w:val="en-US" w:eastAsia="zh-CN" w:bidi="ar-SA"/>
        </w:rPr>
        <w:t>50%</w:t>
      </w:r>
      <w:r>
        <w:rPr>
          <w:rFonts w:hint="eastAsia" w:ascii="Times New Roman" w:hAnsi="Times New Roman" w:eastAsia="宋体" w:cs="宋体"/>
          <w:color w:val="auto"/>
          <w:kern w:val="2"/>
          <w:sz w:val="21"/>
          <w:szCs w:val="21"/>
          <w:highlight w:val="none"/>
          <w:lang w:val="en-US" w:eastAsia="zh-CN" w:bidi="ar-SA"/>
        </w:rPr>
        <w:t>给予扣除。安全文明施工费的取费标准按照黑龙江省建设行政主管部门颁发的相关文件执行。</w:t>
      </w:r>
    </w:p>
    <w:p w14:paraId="06BE6B24">
      <w:pPr>
        <w:widowControl w:val="0"/>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原则上每天施工时间为上午</w:t>
      </w:r>
      <w:r>
        <w:rPr>
          <w:rFonts w:ascii="Times New Roman" w:hAnsi="Times New Roman" w:eastAsia="宋体" w:cs="宋体"/>
          <w:b/>
          <w:bCs/>
          <w:color w:val="auto"/>
          <w:kern w:val="2"/>
          <w:sz w:val="21"/>
          <w:szCs w:val="21"/>
          <w:highlight w:val="none"/>
          <w:u w:val="single"/>
          <w:lang w:val="en-US" w:eastAsia="zh-CN" w:bidi="ar-SA"/>
        </w:rPr>
        <w:t>8：00~12：00</w:t>
      </w:r>
      <w:r>
        <w:rPr>
          <w:rFonts w:hint="eastAsia" w:ascii="Times New Roman" w:hAnsi="Times New Roman" w:eastAsia="宋体" w:cs="宋体"/>
          <w:b/>
          <w:bCs/>
          <w:color w:val="auto"/>
          <w:kern w:val="2"/>
          <w:sz w:val="21"/>
          <w:szCs w:val="21"/>
          <w:highlight w:val="none"/>
          <w:u w:val="single"/>
          <w:lang w:val="en-US" w:eastAsia="zh-CN" w:bidi="ar-SA"/>
        </w:rPr>
        <w:t>，下午</w:t>
      </w:r>
      <w:r>
        <w:rPr>
          <w:rFonts w:ascii="Times New Roman" w:hAnsi="Times New Roman" w:eastAsia="宋体" w:cs="宋体"/>
          <w:b/>
          <w:bCs/>
          <w:color w:val="auto"/>
          <w:kern w:val="2"/>
          <w:sz w:val="21"/>
          <w:szCs w:val="21"/>
          <w:highlight w:val="none"/>
          <w:u w:val="single"/>
          <w:lang w:val="en-US" w:eastAsia="zh-CN" w:bidi="ar-SA"/>
        </w:rPr>
        <w:t>13：30~19：00</w:t>
      </w:r>
      <w:r>
        <w:rPr>
          <w:rFonts w:hint="eastAsia" w:ascii="Times New Roman" w:hAnsi="Times New Roman" w:eastAsia="宋体" w:cs="宋体"/>
          <w:b/>
          <w:bCs/>
          <w:color w:val="auto"/>
          <w:kern w:val="2"/>
          <w:sz w:val="21"/>
          <w:szCs w:val="21"/>
          <w:highlight w:val="none"/>
          <w:u w:val="single"/>
          <w:lang w:val="en-US" w:eastAsia="zh-CN" w:bidi="ar-SA"/>
        </w:rPr>
        <w:t>。特殊情况下，经工程管理部批准才可超出时间段施工。施工单位违反规定，每次罚款</w:t>
      </w:r>
      <w:r>
        <w:rPr>
          <w:rFonts w:ascii="Times New Roman" w:hAnsi="Times New Roman" w:eastAsia="宋体" w:cs="宋体"/>
          <w:b/>
          <w:bCs/>
          <w:color w:val="auto"/>
          <w:kern w:val="2"/>
          <w:sz w:val="21"/>
          <w:szCs w:val="21"/>
          <w:highlight w:val="none"/>
          <w:u w:val="single"/>
          <w:lang w:val="en-US" w:eastAsia="zh-CN" w:bidi="ar-SA"/>
        </w:rPr>
        <w:t>1000</w:t>
      </w:r>
      <w:r>
        <w:rPr>
          <w:rFonts w:hint="eastAsia" w:ascii="Times New Roman" w:hAnsi="Times New Roman" w:eastAsia="宋体" w:cs="宋体"/>
          <w:b/>
          <w:bCs/>
          <w:color w:val="auto"/>
          <w:kern w:val="2"/>
          <w:sz w:val="21"/>
          <w:szCs w:val="21"/>
          <w:highlight w:val="none"/>
          <w:u w:val="single"/>
          <w:lang w:val="en-US" w:eastAsia="zh-CN" w:bidi="ar-SA"/>
        </w:rPr>
        <w:t>元。遭到师生投诉，视情节每次罚款2</w:t>
      </w:r>
      <w:r>
        <w:rPr>
          <w:rFonts w:ascii="Times New Roman" w:hAnsi="Times New Roman" w:eastAsia="宋体" w:cs="宋体"/>
          <w:b/>
          <w:bCs/>
          <w:color w:val="auto"/>
          <w:kern w:val="2"/>
          <w:sz w:val="21"/>
          <w:szCs w:val="21"/>
          <w:highlight w:val="none"/>
          <w:u w:val="single"/>
          <w:lang w:val="en-US" w:eastAsia="zh-CN" w:bidi="ar-SA"/>
        </w:rPr>
        <w:t>000~</w:t>
      </w:r>
      <w:r>
        <w:rPr>
          <w:rFonts w:hint="eastAsia" w:ascii="Times New Roman" w:hAnsi="Times New Roman" w:eastAsia="宋体" w:cs="宋体"/>
          <w:b/>
          <w:bCs/>
          <w:color w:val="auto"/>
          <w:kern w:val="2"/>
          <w:sz w:val="21"/>
          <w:szCs w:val="21"/>
          <w:highlight w:val="none"/>
          <w:u w:val="single"/>
          <w:lang w:val="en-US" w:eastAsia="zh-CN" w:bidi="ar-SA"/>
        </w:rPr>
        <w:t>1</w:t>
      </w:r>
      <w:r>
        <w:rPr>
          <w:rFonts w:ascii="Times New Roman" w:hAnsi="Times New Roman" w:eastAsia="宋体" w:cs="宋体"/>
          <w:b/>
          <w:bCs/>
          <w:color w:val="auto"/>
          <w:kern w:val="2"/>
          <w:sz w:val="21"/>
          <w:szCs w:val="21"/>
          <w:highlight w:val="none"/>
          <w:u w:val="single"/>
          <w:lang w:val="en-US" w:eastAsia="zh-CN" w:bidi="ar-SA"/>
        </w:rPr>
        <w:t>0000</w:t>
      </w:r>
      <w:r>
        <w:rPr>
          <w:rFonts w:hint="eastAsia" w:ascii="Times New Roman" w:hAnsi="Times New Roman" w:eastAsia="宋体" w:cs="宋体"/>
          <w:b/>
          <w:bCs/>
          <w:color w:val="auto"/>
          <w:kern w:val="2"/>
          <w:sz w:val="21"/>
          <w:szCs w:val="21"/>
          <w:highlight w:val="none"/>
          <w:u w:val="single"/>
          <w:lang w:val="en-US" w:eastAsia="zh-CN" w:bidi="ar-SA"/>
        </w:rPr>
        <w:t>元。</w:t>
      </w:r>
    </w:p>
    <w:p w14:paraId="12791EBA">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供应商施工人员进入校园内</w:t>
      </w:r>
      <w:r>
        <w:rPr>
          <w:rFonts w:ascii="Times New Roman" w:hAnsi="Times New Roman" w:eastAsia="宋体" w:cs="宋体"/>
          <w:color w:val="auto"/>
          <w:kern w:val="2"/>
          <w:sz w:val="21"/>
          <w:szCs w:val="21"/>
          <w:highlight w:val="none"/>
          <w:lang w:val="en-US" w:eastAsia="zh-CN" w:bidi="ar-SA"/>
        </w:rPr>
        <w:t>需</w:t>
      </w:r>
      <w:r>
        <w:rPr>
          <w:rFonts w:hint="eastAsia" w:ascii="Times New Roman" w:hAnsi="Times New Roman" w:eastAsia="宋体" w:cs="宋体"/>
          <w:color w:val="auto"/>
          <w:kern w:val="2"/>
          <w:sz w:val="21"/>
          <w:szCs w:val="21"/>
          <w:highlight w:val="none"/>
          <w:lang w:val="en-US" w:eastAsia="zh-CN" w:bidi="ar-SA"/>
        </w:rPr>
        <w:t>统一</w:t>
      </w:r>
      <w:r>
        <w:rPr>
          <w:rFonts w:ascii="Times New Roman" w:hAnsi="Times New Roman" w:eastAsia="宋体" w:cs="宋体"/>
          <w:color w:val="auto"/>
          <w:kern w:val="2"/>
          <w:sz w:val="21"/>
          <w:szCs w:val="21"/>
          <w:highlight w:val="none"/>
          <w:lang w:val="en-US" w:eastAsia="zh-CN" w:bidi="ar-SA"/>
        </w:rPr>
        <w:t>着装，佩戴能够表明人员身份的胸卡，</w:t>
      </w:r>
      <w:r>
        <w:rPr>
          <w:rFonts w:hint="eastAsia" w:ascii="Times New Roman" w:hAnsi="Times New Roman" w:eastAsia="宋体" w:cs="宋体"/>
          <w:color w:val="auto"/>
          <w:kern w:val="2"/>
          <w:sz w:val="21"/>
          <w:szCs w:val="21"/>
          <w:highlight w:val="none"/>
          <w:lang w:val="en-US" w:eastAsia="zh-CN" w:bidi="ar-SA"/>
        </w:rPr>
        <w:t>集中</w:t>
      </w:r>
      <w:r>
        <w:rPr>
          <w:rFonts w:ascii="Times New Roman" w:hAnsi="Times New Roman" w:eastAsia="宋体" w:cs="宋体"/>
          <w:color w:val="auto"/>
          <w:kern w:val="2"/>
          <w:sz w:val="21"/>
          <w:szCs w:val="21"/>
          <w:highlight w:val="none"/>
          <w:lang w:val="en-US" w:eastAsia="zh-CN" w:bidi="ar-SA"/>
        </w:rPr>
        <w:t>进出校园</w:t>
      </w:r>
      <w:r>
        <w:rPr>
          <w:rFonts w:hint="eastAsia" w:ascii="Times New Roman" w:hAnsi="Times New Roman" w:eastAsia="宋体" w:cs="宋体"/>
          <w:color w:val="auto"/>
          <w:kern w:val="2"/>
          <w:sz w:val="21"/>
          <w:szCs w:val="21"/>
          <w:highlight w:val="none"/>
          <w:lang w:val="en-US" w:eastAsia="zh-CN" w:bidi="ar-SA"/>
        </w:rPr>
        <w:t>和工地</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供应商</w:t>
      </w:r>
      <w:r>
        <w:rPr>
          <w:rFonts w:ascii="Times New Roman" w:hAnsi="Times New Roman" w:eastAsia="宋体" w:cs="宋体"/>
          <w:color w:val="auto"/>
          <w:kern w:val="2"/>
          <w:sz w:val="21"/>
          <w:szCs w:val="21"/>
          <w:highlight w:val="none"/>
          <w:lang w:val="en-US" w:eastAsia="zh-CN" w:bidi="ar-SA"/>
        </w:rPr>
        <w:t>施工期间</w:t>
      </w:r>
      <w:r>
        <w:rPr>
          <w:rFonts w:hint="eastAsia" w:ascii="Times New Roman" w:hAnsi="Times New Roman" w:eastAsia="宋体" w:cs="宋体"/>
          <w:color w:val="auto"/>
          <w:kern w:val="2"/>
          <w:sz w:val="21"/>
          <w:szCs w:val="21"/>
          <w:highlight w:val="none"/>
          <w:lang w:val="en-US" w:eastAsia="zh-CN" w:bidi="ar-SA"/>
        </w:rPr>
        <w:t>应</w:t>
      </w:r>
      <w:r>
        <w:rPr>
          <w:rFonts w:ascii="Times New Roman" w:hAnsi="Times New Roman" w:eastAsia="宋体" w:cs="宋体"/>
          <w:color w:val="auto"/>
          <w:kern w:val="2"/>
          <w:sz w:val="21"/>
          <w:szCs w:val="21"/>
          <w:highlight w:val="none"/>
          <w:lang w:val="en-US" w:eastAsia="zh-CN" w:bidi="ar-SA"/>
        </w:rPr>
        <w:t>严格按照学生公寓管理要求进行施工</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严禁</w:t>
      </w:r>
      <w:r>
        <w:rPr>
          <w:rFonts w:hint="eastAsia" w:ascii="Times New Roman" w:hAnsi="Times New Roman" w:eastAsia="宋体" w:cs="宋体"/>
          <w:color w:val="auto"/>
          <w:kern w:val="2"/>
          <w:sz w:val="21"/>
          <w:szCs w:val="21"/>
          <w:highlight w:val="none"/>
          <w:lang w:val="en-US" w:eastAsia="zh-CN" w:bidi="ar-SA"/>
        </w:rPr>
        <w:t>偷盗</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如</w:t>
      </w:r>
      <w:r>
        <w:rPr>
          <w:rFonts w:ascii="Times New Roman" w:hAnsi="Times New Roman" w:eastAsia="宋体" w:cs="宋体"/>
          <w:color w:val="auto"/>
          <w:kern w:val="2"/>
          <w:sz w:val="21"/>
          <w:szCs w:val="21"/>
          <w:highlight w:val="none"/>
          <w:lang w:val="en-US" w:eastAsia="zh-CN" w:bidi="ar-SA"/>
        </w:rPr>
        <w:t>发现</w:t>
      </w:r>
      <w:r>
        <w:rPr>
          <w:rFonts w:hint="eastAsia" w:ascii="Times New Roman" w:hAnsi="Times New Roman" w:eastAsia="宋体" w:cs="宋体"/>
          <w:color w:val="auto"/>
          <w:kern w:val="2"/>
          <w:sz w:val="21"/>
          <w:szCs w:val="21"/>
          <w:highlight w:val="none"/>
          <w:lang w:val="en-US" w:eastAsia="zh-CN" w:bidi="ar-SA"/>
        </w:rPr>
        <w:t>供应商</w:t>
      </w:r>
      <w:r>
        <w:rPr>
          <w:rFonts w:ascii="Times New Roman" w:hAnsi="Times New Roman" w:eastAsia="宋体" w:cs="宋体"/>
          <w:color w:val="auto"/>
          <w:kern w:val="2"/>
          <w:sz w:val="21"/>
          <w:szCs w:val="21"/>
          <w:highlight w:val="none"/>
          <w:lang w:val="en-US" w:eastAsia="zh-CN" w:bidi="ar-SA"/>
        </w:rPr>
        <w:t>施工人员有</w:t>
      </w:r>
      <w:r>
        <w:rPr>
          <w:rFonts w:hint="eastAsia" w:ascii="Times New Roman" w:hAnsi="Times New Roman" w:eastAsia="宋体" w:cs="宋体"/>
          <w:color w:val="auto"/>
          <w:kern w:val="2"/>
          <w:sz w:val="21"/>
          <w:szCs w:val="21"/>
          <w:highlight w:val="none"/>
          <w:lang w:val="en-US" w:eastAsia="zh-CN" w:bidi="ar-SA"/>
        </w:rPr>
        <w:t>偷盗行为</w:t>
      </w:r>
      <w:r>
        <w:rPr>
          <w:rFonts w:ascii="Times New Roman" w:hAnsi="Times New Roman" w:eastAsia="宋体" w:cs="宋体"/>
          <w:color w:val="auto"/>
          <w:kern w:val="2"/>
          <w:sz w:val="21"/>
          <w:szCs w:val="21"/>
          <w:highlight w:val="none"/>
          <w:lang w:val="en-US" w:eastAsia="zh-CN" w:bidi="ar-SA"/>
        </w:rPr>
        <w:t>的，</w:t>
      </w:r>
      <w:r>
        <w:rPr>
          <w:rFonts w:hint="eastAsia" w:ascii="Times New Roman" w:hAnsi="Times New Roman" w:eastAsia="宋体" w:cs="宋体"/>
          <w:color w:val="auto"/>
          <w:kern w:val="2"/>
          <w:sz w:val="21"/>
          <w:szCs w:val="21"/>
          <w:highlight w:val="none"/>
          <w:lang w:val="en-US" w:eastAsia="zh-CN" w:bidi="ar-SA"/>
        </w:rPr>
        <w:t>供应商负责全额赔偿</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同时学校将对</w:t>
      </w:r>
      <w:r>
        <w:rPr>
          <w:rFonts w:ascii="Times New Roman" w:hAnsi="Times New Roman" w:eastAsia="宋体" w:cs="宋体"/>
          <w:color w:val="auto"/>
          <w:kern w:val="2"/>
          <w:sz w:val="21"/>
          <w:szCs w:val="21"/>
          <w:highlight w:val="none"/>
          <w:lang w:val="en-US" w:eastAsia="zh-CN" w:bidi="ar-SA"/>
        </w:rPr>
        <w:t>供应商处以罚款1</w:t>
      </w:r>
      <w:r>
        <w:rPr>
          <w:rFonts w:hint="eastAsia" w:ascii="Times New Roman" w:hAnsi="Times New Roman" w:eastAsia="宋体" w:cs="宋体"/>
          <w:color w:val="auto"/>
          <w:kern w:val="2"/>
          <w:sz w:val="21"/>
          <w:szCs w:val="21"/>
          <w:highlight w:val="none"/>
          <w:lang w:val="en-US" w:eastAsia="zh-CN" w:bidi="ar-SA"/>
        </w:rPr>
        <w:t>万元</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次</w:t>
      </w:r>
      <w:r>
        <w:rPr>
          <w:rFonts w:ascii="Times New Roman" w:hAnsi="Times New Roman" w:eastAsia="宋体" w:cs="宋体"/>
          <w:color w:val="auto"/>
          <w:kern w:val="2"/>
          <w:sz w:val="21"/>
          <w:szCs w:val="21"/>
          <w:highlight w:val="none"/>
          <w:lang w:val="en-US" w:eastAsia="zh-CN" w:bidi="ar-SA"/>
        </w:rPr>
        <w:t>。</w:t>
      </w:r>
    </w:p>
    <w:p w14:paraId="3788BD1C">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承包人需按时支付工人劳动报酬，履约期内因承包人原因引起投诉、上访等群体事件，每次承包人须向采购人支违约金1</w:t>
      </w:r>
      <w:r>
        <w:rPr>
          <w:rFonts w:ascii="Times New Roman" w:hAnsi="Times New Roman" w:eastAsia="宋体" w:cs="宋体"/>
          <w:color w:val="auto"/>
          <w:kern w:val="2"/>
          <w:sz w:val="21"/>
          <w:szCs w:val="21"/>
          <w:highlight w:val="none"/>
          <w:lang w:val="en-US" w:eastAsia="zh-CN" w:bidi="ar-SA"/>
        </w:rPr>
        <w:t>0000</w:t>
      </w:r>
      <w:r>
        <w:rPr>
          <w:rFonts w:hint="eastAsia" w:ascii="Times New Roman" w:hAnsi="Times New Roman" w:eastAsia="宋体" w:cs="宋体"/>
          <w:color w:val="auto"/>
          <w:kern w:val="2"/>
          <w:sz w:val="21"/>
          <w:szCs w:val="21"/>
          <w:highlight w:val="none"/>
          <w:lang w:val="en-US" w:eastAsia="zh-CN" w:bidi="ar-SA"/>
        </w:rPr>
        <w:t>元，同时采购人保留解除合同的权利。</w:t>
      </w:r>
    </w:p>
    <w:p w14:paraId="12BA53BA">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承包人应按有关规范、设计要求及采购人代表和监理的指令进行施工，随时接受检查，为检查提供便利条件，及时根据要求向采购人代表及监理提供与工程质量有关的技术资料；并按检查结果进行整改。</w:t>
      </w:r>
    </w:p>
    <w:p w14:paraId="6BE1BA01">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分部分项工程达到隐蔽验收时，承包人自检合格后，于验收前</w:t>
      </w:r>
      <w:r>
        <w:rPr>
          <w:rFonts w:ascii="Times New Roman" w:hAnsi="Times New Roman" w:eastAsia="宋体" w:cs="宋体"/>
          <w:color w:val="auto"/>
          <w:kern w:val="2"/>
          <w:sz w:val="21"/>
          <w:szCs w:val="21"/>
          <w:highlight w:val="none"/>
          <w:lang w:val="en-US" w:eastAsia="zh-CN" w:bidi="ar-SA"/>
        </w:rPr>
        <w:t>24</w:t>
      </w:r>
      <w:r>
        <w:rPr>
          <w:rFonts w:hint="eastAsia" w:ascii="Times New Roman" w:hAnsi="Times New Roman" w:eastAsia="宋体" w:cs="宋体"/>
          <w:color w:val="auto"/>
          <w:kern w:val="2"/>
          <w:sz w:val="21"/>
          <w:szCs w:val="21"/>
          <w:highlight w:val="none"/>
          <w:lang w:val="en-US" w:eastAsia="zh-CN" w:bidi="ar-SA"/>
        </w:rPr>
        <w:t>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w:t>
      </w:r>
      <w:r>
        <w:rPr>
          <w:rFonts w:ascii="Times New Roman" w:hAnsi="Times New Roman" w:eastAsia="宋体" w:cs="宋体"/>
          <w:color w:val="auto"/>
          <w:kern w:val="2"/>
          <w:sz w:val="21"/>
          <w:szCs w:val="21"/>
          <w:highlight w:val="none"/>
          <w:lang w:val="en-US" w:eastAsia="zh-CN" w:bidi="ar-SA"/>
        </w:rPr>
        <w:t>1000</w:t>
      </w:r>
      <w:r>
        <w:rPr>
          <w:rFonts w:hint="eastAsia" w:ascii="Times New Roman" w:hAnsi="Times New Roman" w:eastAsia="宋体" w:cs="宋体"/>
          <w:color w:val="auto"/>
          <w:kern w:val="2"/>
          <w:sz w:val="21"/>
          <w:szCs w:val="21"/>
          <w:highlight w:val="none"/>
          <w:lang w:val="en-US" w:eastAsia="zh-CN" w:bidi="ar-SA"/>
        </w:rPr>
        <w:t>元，并且采购人有权暂停支付该部分进度款，直至确认该部分工程合格为止。</w:t>
      </w:r>
    </w:p>
    <w:p w14:paraId="440FD2DE">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现场用水用电管理：</w:t>
      </w:r>
    </w:p>
    <w:p w14:paraId="6885469D">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承包人应严格遵循《总务处</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后勤集团校园修缮工程代收水、电费会签制度》、《哈尔滨工业大学用电管理制度》。</w:t>
      </w:r>
    </w:p>
    <w:p w14:paraId="098472D6">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1</w:t>
      </w:r>
      <w:r>
        <w:rPr>
          <w:rFonts w:hint="eastAsia" w:ascii="Times New Roman" w:hAnsi="Times New Roman" w:eastAsia="宋体" w:cs="宋体"/>
          <w:color w:val="auto"/>
          <w:kern w:val="2"/>
          <w:sz w:val="21"/>
          <w:szCs w:val="21"/>
          <w:highlight w:val="none"/>
          <w:lang w:val="en-US" w:eastAsia="zh-CN" w:bidi="ar-SA"/>
        </w:rPr>
        <w:t>、费用计量及收取</w:t>
      </w:r>
    </w:p>
    <w:p w14:paraId="52D7349F">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1</w:t>
      </w:r>
      <w:r>
        <w:rPr>
          <w:rFonts w:hint="eastAsia" w:ascii="Times New Roman" w:hAnsi="Times New Roman" w:eastAsia="宋体" w:cs="宋体"/>
          <w:color w:val="auto"/>
          <w:kern w:val="2"/>
          <w:sz w:val="21"/>
          <w:szCs w:val="21"/>
          <w:highlight w:val="none"/>
          <w:lang w:val="en-US" w:eastAsia="zh-CN" w:bidi="ar-SA"/>
        </w:rPr>
        <w:t>）承包人用电、用水须安装电表、水表计量，承包人水表电表安装及移位须报采购人同意，安装完成后双方共同抄底度数，并签字认可，电表及水表须经过有关部门检测；</w:t>
      </w:r>
    </w:p>
    <w:p w14:paraId="3A63180E">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）承包人用电、用水未挂表计量的，采购人在竣工结算时扣除水电费，金额按签约合同价格的</w:t>
      </w:r>
      <w:r>
        <w:rPr>
          <w:rFonts w:ascii="Times New Roman" w:hAnsi="Times New Roman" w:eastAsia="宋体" w:cs="宋体"/>
          <w:color w:val="auto"/>
          <w:kern w:val="2"/>
          <w:sz w:val="21"/>
          <w:szCs w:val="21"/>
          <w:highlight w:val="none"/>
          <w:lang w:val="en-US" w:eastAsia="zh-CN" w:bidi="ar-SA"/>
        </w:rPr>
        <w:t>1.05%</w:t>
      </w:r>
      <w:r>
        <w:rPr>
          <w:rFonts w:hint="eastAsia" w:ascii="Times New Roman" w:hAnsi="Times New Roman" w:eastAsia="宋体" w:cs="宋体"/>
          <w:color w:val="auto"/>
          <w:kern w:val="2"/>
          <w:sz w:val="21"/>
          <w:szCs w:val="21"/>
          <w:highlight w:val="none"/>
          <w:lang w:val="en-US" w:eastAsia="zh-CN" w:bidi="ar-SA"/>
        </w:rPr>
        <w:t>计算。</w:t>
      </w:r>
    </w:p>
    <w:p w14:paraId="07043506">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、承包人负责从采购人指定的水电接驳点装箱、接表、敷管、敷线至用水用电地点，费用由承包人承担（注：距离施工部位外边线水平距离</w:t>
      </w:r>
      <w:r>
        <w:rPr>
          <w:rFonts w:ascii="Times New Roman" w:hAnsi="Times New Roman" w:eastAsia="宋体" w:cs="宋体"/>
          <w:color w:val="auto"/>
          <w:kern w:val="2"/>
          <w:sz w:val="21"/>
          <w:szCs w:val="21"/>
          <w:highlight w:val="none"/>
          <w:lang w:val="en-US" w:eastAsia="zh-CN" w:bidi="ar-SA"/>
        </w:rPr>
        <w:t>150</w:t>
      </w:r>
      <w:r>
        <w:rPr>
          <w:rFonts w:hint="eastAsia" w:ascii="Times New Roman" w:hAnsi="Times New Roman" w:eastAsia="宋体" w:cs="宋体"/>
          <w:color w:val="auto"/>
          <w:kern w:val="2"/>
          <w:sz w:val="21"/>
          <w:szCs w:val="21"/>
          <w:highlight w:val="none"/>
          <w:lang w:val="en-US" w:eastAsia="zh-CN" w:bidi="ar-SA"/>
        </w:rPr>
        <w:t>米范围内为承包人承担范围）。</w:t>
      </w:r>
    </w:p>
    <w:p w14:paraId="499667D4">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3</w:t>
      </w:r>
      <w:r>
        <w:rPr>
          <w:rFonts w:hint="eastAsia" w:ascii="Times New Roman" w:hAnsi="Times New Roman" w:eastAsia="宋体" w:cs="宋体"/>
          <w:color w:val="auto"/>
          <w:kern w:val="2"/>
          <w:sz w:val="21"/>
          <w:szCs w:val="21"/>
          <w:highlight w:val="none"/>
          <w:lang w:val="en-US" w:eastAsia="zh-CN" w:bidi="ar-SA"/>
        </w:rPr>
        <w:t>、对计量计费的水、电费的支付由承包人向学校收费部门交付，保留收据，工程结算时提供。</w:t>
      </w:r>
    </w:p>
    <w:p w14:paraId="10BED7B8">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4.</w:t>
      </w:r>
      <w:r>
        <w:rPr>
          <w:rFonts w:hint="eastAsia" w:ascii="Times New Roman" w:hAnsi="Times New Roman" w:eastAsia="宋体" w:cs="宋体"/>
          <w:color w:val="auto"/>
          <w:kern w:val="2"/>
          <w:sz w:val="21"/>
          <w:szCs w:val="21"/>
          <w:highlight w:val="none"/>
          <w:lang w:val="en-US" w:eastAsia="zh-CN" w:bidi="ar-SA"/>
        </w:rPr>
        <w:t>承包人在施工过程的临时用水用电违反相关规定，采购人有权进行处罚；</w:t>
      </w:r>
    </w:p>
    <w:p w14:paraId="1470CD83">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承包人有义务接受监管部门监督，不得阻碍持证监管人员检查水、电使用情况。</w:t>
      </w:r>
    </w:p>
    <w:p w14:paraId="0AFCC8BF">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承包人未按学校临时用水用电程序办理审批手续、未通过审批或审批程序未完成即私自用水用电的，采购人扣罚签约合同价的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2090984A">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采用挂表计量方式用水用电的，水表电表需由学校能源动力中心统一安装和移动。承包人未经能源动力中心许可私自安装表具用水用电的，私自移动、改装或改动计量表具的，每发现一次将处以</w:t>
      </w:r>
      <w:r>
        <w:rPr>
          <w:rFonts w:ascii="Times New Roman" w:hAnsi="Times New Roman" w:eastAsia="宋体" w:cs="宋体"/>
          <w:color w:val="auto"/>
          <w:kern w:val="2"/>
          <w:sz w:val="21"/>
          <w:szCs w:val="21"/>
          <w:highlight w:val="none"/>
          <w:lang w:val="en-US" w:eastAsia="zh-CN" w:bidi="ar-SA"/>
        </w:rPr>
        <w:t>5000</w:t>
      </w:r>
      <w:r>
        <w:rPr>
          <w:rFonts w:hint="eastAsia" w:ascii="Times New Roman" w:hAnsi="Times New Roman" w:eastAsia="宋体" w:cs="宋体"/>
          <w:color w:val="auto"/>
          <w:kern w:val="2"/>
          <w:sz w:val="21"/>
          <w:szCs w:val="21"/>
          <w:highlight w:val="none"/>
          <w:lang w:val="en-US" w:eastAsia="zh-CN" w:bidi="ar-SA"/>
        </w:rPr>
        <w:t>元罚款。承包人未安装水表或电表用水用电的，采购人扣罚签约合同价的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2947FA04">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采用挂表计量方式用水用电的，承包人故意损坏合法安装的计量装置或使其计量不准、失效的，每发现一次将处以</w:t>
      </w:r>
      <w:r>
        <w:rPr>
          <w:rFonts w:ascii="Times New Roman" w:hAnsi="Times New Roman" w:eastAsia="宋体" w:cs="宋体"/>
          <w:color w:val="auto"/>
          <w:kern w:val="2"/>
          <w:sz w:val="21"/>
          <w:szCs w:val="21"/>
          <w:highlight w:val="none"/>
          <w:lang w:val="en-US" w:eastAsia="zh-CN" w:bidi="ar-SA"/>
        </w:rPr>
        <w:t>5000</w:t>
      </w:r>
      <w:r>
        <w:rPr>
          <w:rFonts w:hint="eastAsia" w:ascii="Times New Roman" w:hAnsi="Times New Roman" w:eastAsia="宋体" w:cs="宋体"/>
          <w:color w:val="auto"/>
          <w:kern w:val="2"/>
          <w:sz w:val="21"/>
          <w:szCs w:val="21"/>
          <w:highlight w:val="none"/>
          <w:lang w:val="en-US" w:eastAsia="zh-CN" w:bidi="ar-SA"/>
        </w:rPr>
        <w:t>元罚款。</w:t>
      </w:r>
    </w:p>
    <w:p w14:paraId="4EFD1481">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承包人使用伪造、变造或非法充值的电费卡充值用电的，每发现一次采购人扣罚签约合同价的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6D1E6C20">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采用挂表计量方式用水用电的，承包人未经允许私自开启电能表铅封或伪造铅封的，采购人每发现一次扣罚签约合同价的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601BE79B">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1F38FF69">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579792DF">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项目竣工验收合格后，能源动力中心、计划财务部双方均同意拆除计量装置并出具书面许可意见，方可拆除电表、水表计量装置。承包人未经许可私自拆除水表或电表的，采购人将扣罚签约合同价的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4F7E1790">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14:paraId="79E11C6D">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未尽事宜按照《哈尔滨工业大学用电管理制度》处理。如承包人出现上述违规行为，学校将停止供水供电，承包人必须立即整改，整改合格后方可恢复供水供电。</w:t>
      </w:r>
    </w:p>
    <w:p w14:paraId="1A9D772D">
      <w:pPr>
        <w:widowControl w:val="0"/>
        <w:numPr>
          <w:ilvl w:val="0"/>
          <w:numId w:val="13"/>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承包人罚款缴纳有两种方案：方案一是在项目竣工结算时从合同价款中直接扣除；方案二是承包人现金缴纳至总务处计财部。采用哪种方案需进一步协商。</w:t>
      </w:r>
    </w:p>
    <w:p w14:paraId="181B82A0">
      <w:pPr>
        <w:widowControl w:val="0"/>
        <w:numPr>
          <w:ilvl w:val="0"/>
          <w:numId w:val="12"/>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其他要求：</w:t>
      </w:r>
    </w:p>
    <w:p w14:paraId="2341FEB1">
      <w:pPr>
        <w:widowControl w:val="0"/>
        <w:numPr>
          <w:ilvl w:val="0"/>
          <w:numId w:val="14"/>
        </w:numPr>
        <w:spacing w:line="400" w:lineRule="exact"/>
        <w:ind w:firstLine="420" w:firstLineChars="200"/>
        <w:jc w:val="both"/>
        <w:rPr>
          <w:rFonts w:ascii="Times New Roman" w:hAnsi="Times New Roman" w:eastAsia="宋体" w:cs="宋体"/>
          <w:b/>
          <w:color w:val="auto"/>
          <w:kern w:val="2"/>
          <w:sz w:val="21"/>
          <w:szCs w:val="21"/>
          <w:highlight w:val="none"/>
          <w:u w:val="single"/>
          <w:lang w:val="en-US" w:eastAsia="zh-CN" w:bidi="ar-SA"/>
        </w:rPr>
      </w:pPr>
      <w:r>
        <w:rPr>
          <w:rFonts w:hint="eastAsia" w:ascii="Times New Roman" w:hAnsi="Times New Roman" w:eastAsia="宋体" w:cs="宋体"/>
          <w:color w:val="auto"/>
          <w:kern w:val="2"/>
          <w:sz w:val="21"/>
          <w:szCs w:val="21"/>
          <w:highlight w:val="none"/>
          <w:lang w:val="en-US" w:eastAsia="zh-CN" w:bidi="ar-SA"/>
        </w:rPr>
        <w:t>采购人对施工质量有疑问，而要求承包人复测时，承包人应给予积极配合。</w:t>
      </w:r>
    </w:p>
    <w:p w14:paraId="3C88A59F">
      <w:pPr>
        <w:widowControl w:val="0"/>
        <w:numPr>
          <w:ilvl w:val="0"/>
          <w:numId w:val="14"/>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为保证施工质量，施工难点以及容易发生质量通病的地方，承包人应先报施工方案经采购人确认。采购人可根据实际情况要求承包人做施工样板方可施工；</w:t>
      </w:r>
      <w:r>
        <w:rPr>
          <w:rFonts w:hint="eastAsia" w:ascii="Times New Roman" w:hAnsi="Times New Roman" w:eastAsia="宋体" w:cs="宋体"/>
          <w:bCs/>
          <w:color w:val="auto"/>
          <w:kern w:val="2"/>
          <w:sz w:val="21"/>
          <w:szCs w:val="21"/>
          <w:highlight w:val="none"/>
          <w:lang w:val="en-US" w:eastAsia="zh-CN" w:bidi="ar-SA"/>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63E9040A">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由于承包人施工质量原因，出现质量问题，承包人除按要求进行整改并承担相应费用和责任外，每次出现质量问题扣工程款</w:t>
      </w:r>
      <w:r>
        <w:rPr>
          <w:rFonts w:ascii="Times New Roman" w:hAnsi="Times New Roman" w:eastAsia="宋体" w:cs="宋体"/>
          <w:color w:val="auto"/>
          <w:kern w:val="2"/>
          <w:sz w:val="21"/>
          <w:szCs w:val="21"/>
          <w:highlight w:val="none"/>
          <w:lang w:val="en-US" w:eastAsia="zh-CN" w:bidi="ar-SA"/>
        </w:rPr>
        <w:t>0.5</w:t>
      </w:r>
      <w:r>
        <w:rPr>
          <w:rFonts w:hint="eastAsia" w:ascii="Times New Roman" w:hAnsi="Times New Roman" w:eastAsia="宋体" w:cs="宋体"/>
          <w:color w:val="auto"/>
          <w:kern w:val="2"/>
          <w:sz w:val="21"/>
          <w:szCs w:val="21"/>
          <w:highlight w:val="none"/>
          <w:lang w:val="en-US" w:eastAsia="zh-CN" w:bidi="ar-SA"/>
        </w:rPr>
        <w:t>万元。</w:t>
      </w:r>
    </w:p>
    <w:p w14:paraId="5235286C">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7B4CFBB6">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u w:val="single"/>
          <w:lang w:val="en-US" w:eastAsia="zh-CN" w:bidi="ar-SA"/>
        </w:rPr>
      </w:pPr>
      <w:r>
        <w:rPr>
          <w:rFonts w:hint="eastAsia" w:ascii="Times New Roman" w:hAnsi="Times New Roman" w:eastAsia="宋体" w:cs="宋体"/>
          <w:color w:val="auto"/>
          <w:kern w:val="2"/>
          <w:sz w:val="21"/>
          <w:szCs w:val="21"/>
          <w:highlight w:val="none"/>
          <w:lang w:val="en-US" w:eastAsia="zh-CN" w:bidi="ar-SA"/>
        </w:rPr>
        <w:t>因承包人原因造成工期延误，逾期竣工违约金的上限：</w:t>
      </w:r>
      <w:r>
        <w:rPr>
          <w:rFonts w:hint="eastAsia" w:ascii="Times New Roman" w:hAnsi="Times New Roman" w:eastAsia="宋体" w:cs="宋体"/>
          <w:color w:val="auto"/>
          <w:kern w:val="2"/>
          <w:sz w:val="21"/>
          <w:szCs w:val="21"/>
          <w:highlight w:val="none"/>
          <w:u w:val="single"/>
          <w:lang w:val="en-US" w:eastAsia="zh-CN" w:bidi="ar-SA"/>
        </w:rPr>
        <w:t>无</w:t>
      </w:r>
    </w:p>
    <w:p w14:paraId="70BC5A8B">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因本项目为维修改造项目，现场情况复杂，采购人有权在总工程造价</w:t>
      </w:r>
      <w:r>
        <w:rPr>
          <w:rFonts w:ascii="Times New Roman" w:hAnsi="Times New Roman" w:eastAsia="宋体" w:cs="宋体"/>
          <w:color w:val="auto"/>
          <w:kern w:val="2"/>
          <w:sz w:val="21"/>
          <w:szCs w:val="21"/>
          <w:highlight w:val="none"/>
          <w:lang w:val="en-US" w:eastAsia="zh-CN" w:bidi="ar-SA"/>
        </w:rPr>
        <w:t>10%</w:t>
      </w:r>
      <w:r>
        <w:rPr>
          <w:rFonts w:hint="eastAsia" w:ascii="Times New Roman" w:hAnsi="Times New Roman" w:eastAsia="宋体" w:cs="宋体"/>
          <w:color w:val="auto"/>
          <w:kern w:val="2"/>
          <w:sz w:val="21"/>
          <w:szCs w:val="21"/>
          <w:highlight w:val="none"/>
          <w:lang w:val="en-US" w:eastAsia="zh-CN" w:bidi="ar-SA"/>
        </w:rPr>
        <w:t>内，对招标清单内容及工程量进行调整，中标单位应无条件配合。</w:t>
      </w:r>
    </w:p>
    <w:p w14:paraId="0A6B6ACC">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057FF000">
      <w:pPr>
        <w:widowControl w:val="0"/>
        <w:numPr>
          <w:ilvl w:val="0"/>
          <w:numId w:val="14"/>
        </w:numPr>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本工程为维修工程，部分材料、设备利旧，竣工验收时，中标人应保证利旧材料、设备干净整洁，满足使用单位要求，符合使用条件。</w:t>
      </w:r>
    </w:p>
    <w:p w14:paraId="54AFFDC5">
      <w:pPr>
        <w:widowControl w:val="0"/>
        <w:numPr>
          <w:ilvl w:val="0"/>
          <w:numId w:val="14"/>
        </w:numPr>
        <w:spacing w:line="40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合同终止：如承包人施工过程中出现的问题已经严重影响工程进度和工程质量，采购人有权终止合同并追究承包人的违约责任。</w:t>
      </w:r>
    </w:p>
    <w:p w14:paraId="56904594">
      <w:pPr>
        <w:numPr>
          <w:ilvl w:val="0"/>
          <w:numId w:val="8"/>
        </w:numPr>
        <w:spacing w:before="100" w:after="100" w:line="440" w:lineRule="exact"/>
        <w:ind w:left="840" w:hanging="420"/>
        <w:outlineLvl w:val="1"/>
        <w:rPr>
          <w:rFonts w:ascii="Times New Roman" w:hAnsi="Times New Roman" w:eastAsia="微软雅黑" w:cs="宋体"/>
          <w:b/>
          <w:color w:val="auto"/>
          <w:sz w:val="28"/>
          <w:szCs w:val="28"/>
          <w:highlight w:val="none"/>
        </w:rPr>
      </w:pPr>
      <w:bookmarkStart w:id="9" w:name="_Toc170372527"/>
      <w:r>
        <w:rPr>
          <w:rFonts w:hint="eastAsia" w:ascii="Times New Roman" w:hAnsi="Times New Roman" w:eastAsia="微软雅黑" w:cs="宋体"/>
          <w:b/>
          <w:color w:val="auto"/>
          <w:sz w:val="28"/>
          <w:szCs w:val="28"/>
          <w:highlight w:val="none"/>
        </w:rPr>
        <w:t>竣工验收及工程移交</w:t>
      </w:r>
      <w:bookmarkEnd w:id="9"/>
    </w:p>
    <w:p w14:paraId="6F1A2FC0">
      <w:pPr>
        <w:widowControl w:val="0"/>
        <w:spacing w:line="400" w:lineRule="exact"/>
        <w:ind w:firstLine="420"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竣工验收以合同、施工及验收规范、验收标准、政府有关规定及施工图纸等为依据。</w:t>
      </w:r>
    </w:p>
    <w:p w14:paraId="1E0899AD">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初步验收：</w:t>
      </w:r>
    </w:p>
    <w:p w14:paraId="74F9C338">
      <w:pPr>
        <w:widowControl w:val="0"/>
        <w:numPr>
          <w:ilvl w:val="255"/>
          <w:numId w:val="0"/>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承包人在施工结束后、且自检合格后，向采购人提供一套完整的竣工验收所需资料和竣工验收申请。竣工资料审核通过后，约定初验时间，采购人收到申请后应在</w:t>
      </w:r>
      <w:r>
        <w:rPr>
          <w:rFonts w:ascii="Times New Roman" w:hAnsi="Times New Roman" w:eastAsia="宋体" w:cs="宋体"/>
          <w:color w:val="auto"/>
          <w:kern w:val="2"/>
          <w:sz w:val="21"/>
          <w:szCs w:val="21"/>
          <w:highlight w:val="none"/>
          <w:lang w:val="en-US" w:eastAsia="zh-CN" w:bidi="ar-SA"/>
        </w:rPr>
        <w:t>48</w:t>
      </w:r>
      <w:r>
        <w:rPr>
          <w:rFonts w:hint="eastAsia" w:ascii="Times New Roman" w:hAnsi="Times New Roman" w:eastAsia="宋体" w:cs="宋体"/>
          <w:color w:val="auto"/>
          <w:kern w:val="2"/>
          <w:sz w:val="21"/>
          <w:szCs w:val="21"/>
          <w:highlight w:val="none"/>
          <w:lang w:val="en-US" w:eastAsia="zh-CN" w:bidi="ar-SA"/>
        </w:rPr>
        <w:t>小时内组织初步验收，初验由监理方、采购人和承包人共同参加，初验提出的整改要求全部完成并经初验小组核定后（需在初验后</w:t>
      </w:r>
      <w:r>
        <w:rPr>
          <w:rFonts w:ascii="Times New Roman" w:hAnsi="Times New Roman" w:eastAsia="宋体" w:cs="宋体"/>
          <w:color w:val="auto"/>
          <w:kern w:val="2"/>
          <w:sz w:val="21"/>
          <w:szCs w:val="21"/>
          <w:highlight w:val="none"/>
          <w:lang w:val="en-US" w:eastAsia="zh-CN" w:bidi="ar-SA"/>
        </w:rPr>
        <w:t>7</w:t>
      </w:r>
      <w:r>
        <w:rPr>
          <w:rFonts w:hint="eastAsia" w:ascii="Times New Roman" w:hAnsi="Times New Roman" w:eastAsia="宋体" w:cs="宋体"/>
          <w:color w:val="auto"/>
          <w:kern w:val="2"/>
          <w:sz w:val="21"/>
          <w:szCs w:val="21"/>
          <w:highlight w:val="none"/>
          <w:lang w:val="en-US" w:eastAsia="zh-CN" w:bidi="ar-SA"/>
        </w:rPr>
        <w:t>日内完成整改），采购人在</w:t>
      </w:r>
      <w:r>
        <w:rPr>
          <w:rFonts w:ascii="Times New Roman" w:hAnsi="Times New Roman" w:eastAsia="宋体" w:cs="宋体"/>
          <w:color w:val="auto"/>
          <w:kern w:val="2"/>
          <w:sz w:val="21"/>
          <w:szCs w:val="21"/>
          <w:highlight w:val="none"/>
          <w:lang w:val="en-US" w:eastAsia="zh-CN" w:bidi="ar-SA"/>
        </w:rPr>
        <w:t>3</w:t>
      </w:r>
      <w:r>
        <w:rPr>
          <w:rFonts w:hint="eastAsia" w:ascii="Times New Roman" w:hAnsi="Times New Roman" w:eastAsia="宋体" w:cs="宋体"/>
          <w:color w:val="auto"/>
          <w:kern w:val="2"/>
          <w:sz w:val="21"/>
          <w:szCs w:val="21"/>
          <w:highlight w:val="none"/>
          <w:lang w:val="en-US" w:eastAsia="zh-CN" w:bidi="ar-SA"/>
        </w:rPr>
        <w:t>日内，批复承包人工程核验申请。</w:t>
      </w:r>
    </w:p>
    <w:p w14:paraId="54B83E3D">
      <w:pPr>
        <w:widowControl w:val="0"/>
        <w:numPr>
          <w:ilvl w:val="0"/>
          <w:numId w:val="15"/>
        </w:numPr>
        <w:spacing w:line="400" w:lineRule="exact"/>
        <w:ind w:firstLine="480"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竣工验收：承包人应在竣工验收前</w:t>
      </w:r>
      <w:r>
        <w:rPr>
          <w:rFonts w:ascii="Times New Roman" w:hAnsi="Times New Roman" w:eastAsia="宋体" w:cs="宋体"/>
          <w:color w:val="auto"/>
          <w:kern w:val="2"/>
          <w:sz w:val="21"/>
          <w:szCs w:val="21"/>
          <w:highlight w:val="none"/>
          <w:lang w:val="en-US" w:eastAsia="zh-CN" w:bidi="ar-SA"/>
        </w:rPr>
        <w:t>7</w:t>
      </w:r>
      <w:r>
        <w:rPr>
          <w:rFonts w:hint="eastAsia" w:ascii="Times New Roman" w:hAnsi="Times New Roman" w:eastAsia="宋体" w:cs="宋体"/>
          <w:color w:val="auto"/>
          <w:kern w:val="2"/>
          <w:sz w:val="21"/>
          <w:szCs w:val="21"/>
          <w:highlight w:val="none"/>
          <w:lang w:val="en-US" w:eastAsia="zh-CN" w:bidi="ar-SA"/>
        </w:rPr>
        <w:t>天内，提交</w:t>
      </w:r>
      <w:r>
        <w:rPr>
          <w:rFonts w:ascii="Times New Roman" w:hAnsi="Times New Roman" w:eastAsia="宋体" w:cs="宋体"/>
          <w:color w:val="auto"/>
          <w:kern w:val="2"/>
          <w:sz w:val="21"/>
          <w:szCs w:val="21"/>
          <w:highlight w:val="none"/>
          <w:lang w:val="en-US" w:eastAsia="zh-CN" w:bidi="ar-SA"/>
        </w:rPr>
        <w:t>1</w:t>
      </w:r>
      <w:r>
        <w:rPr>
          <w:rFonts w:hint="eastAsia" w:ascii="Times New Roman" w:hAnsi="Times New Roman" w:eastAsia="宋体" w:cs="宋体"/>
          <w:color w:val="auto"/>
          <w:kern w:val="2"/>
          <w:sz w:val="21"/>
          <w:szCs w:val="21"/>
          <w:highlight w:val="none"/>
          <w:lang w:val="en-US" w:eastAsia="zh-CN" w:bidi="ar-SA"/>
        </w:rPr>
        <w:t>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w:t>
      </w:r>
      <w:r>
        <w:rPr>
          <w:rFonts w:ascii="Times New Roman" w:hAnsi="Times New Roman" w:eastAsia="宋体" w:cs="宋体"/>
          <w:color w:val="auto"/>
          <w:kern w:val="2"/>
          <w:sz w:val="21"/>
          <w:szCs w:val="21"/>
          <w:highlight w:val="none"/>
          <w:lang w:val="en-US" w:eastAsia="zh-CN" w:bidi="ar-SA"/>
        </w:rPr>
        <w:t>14</w:t>
      </w:r>
      <w:r>
        <w:rPr>
          <w:rFonts w:hint="eastAsia" w:ascii="Times New Roman" w:hAnsi="Times New Roman" w:eastAsia="宋体" w:cs="宋体"/>
          <w:color w:val="auto"/>
          <w:kern w:val="2"/>
          <w:sz w:val="21"/>
          <w:szCs w:val="21"/>
          <w:highlight w:val="none"/>
          <w:lang w:val="en-US" w:eastAsia="zh-CN" w:bidi="ar-SA"/>
        </w:rPr>
        <w:t>天内，承包人需提交</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套完整的竣工资料给采购人归档（即：满足质监、档案馆要求的竣工资料）两套（正本一套，由原件组成；副本一套）。</w:t>
      </w:r>
    </w:p>
    <w:p w14:paraId="3AF5A879">
      <w:pPr>
        <w:widowControl w:val="0"/>
        <w:numPr>
          <w:ilvl w:val="0"/>
          <w:numId w:val="15"/>
        </w:numPr>
        <w:spacing w:line="400" w:lineRule="exact"/>
        <w:ind w:firstLine="420"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本工程竣工验收需一次性合格，并达到规定验收标准。</w:t>
      </w:r>
    </w:p>
    <w:p w14:paraId="07DD0988">
      <w:pPr>
        <w:numPr>
          <w:ilvl w:val="0"/>
          <w:numId w:val="8"/>
        </w:numPr>
        <w:spacing w:before="100" w:after="100" w:line="440" w:lineRule="exact"/>
        <w:ind w:left="840" w:hanging="420"/>
        <w:outlineLvl w:val="1"/>
        <w:rPr>
          <w:rFonts w:ascii="Times New Roman" w:hAnsi="Times New Roman" w:eastAsia="微软雅黑" w:cs="宋体"/>
          <w:b/>
          <w:color w:val="auto"/>
          <w:sz w:val="28"/>
          <w:szCs w:val="28"/>
          <w:highlight w:val="none"/>
        </w:rPr>
      </w:pPr>
      <w:bookmarkStart w:id="10" w:name="_Toc170372528"/>
      <w:r>
        <w:rPr>
          <w:rFonts w:hint="eastAsia" w:ascii="Times New Roman" w:hAnsi="Times New Roman" w:eastAsia="微软雅黑" w:cs="宋体"/>
          <w:b/>
          <w:color w:val="auto"/>
          <w:sz w:val="28"/>
          <w:szCs w:val="28"/>
          <w:highlight w:val="none"/>
        </w:rPr>
        <w:t>工程质量保修</w:t>
      </w:r>
      <w:bookmarkEnd w:id="10"/>
    </w:p>
    <w:p w14:paraId="0555EEB8">
      <w:pPr>
        <w:widowControl w:val="0"/>
        <w:numPr>
          <w:ilvl w:val="0"/>
          <w:numId w:val="16"/>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保修范围：承包人承包范围内工程项目，由于承包人施工质量问题和材料设备质量问题，均属承包人保修范围。</w:t>
      </w:r>
    </w:p>
    <w:p w14:paraId="0AA27446">
      <w:pPr>
        <w:widowControl w:val="0"/>
        <w:numPr>
          <w:ilvl w:val="0"/>
          <w:numId w:val="16"/>
        </w:numPr>
        <w:spacing w:line="400" w:lineRule="exact"/>
        <w:ind w:firstLine="425"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保修期限：在正常使用条件下，承包人承诺的质量保修期不得低于《建设工程质量管理条例》规定的最低保修期限，建设工程的保修期自竣工验收合格之日起计算。</w:t>
      </w:r>
      <w:r>
        <w:rPr>
          <w:rFonts w:hint="eastAsia" w:ascii="Times New Roman" w:hAnsi="Times New Roman" w:eastAsia="宋体" w:cs="宋体"/>
          <w:b/>
          <w:color w:val="auto"/>
          <w:kern w:val="2"/>
          <w:sz w:val="21"/>
          <w:szCs w:val="21"/>
          <w:highlight w:val="none"/>
          <w:lang w:val="en-US" w:eastAsia="zh-CN" w:bidi="ar-SA"/>
        </w:rPr>
        <w:t>承包人须在响应文件中明确质量保修期限。</w:t>
      </w:r>
    </w:p>
    <w:p w14:paraId="67055664">
      <w:pPr>
        <w:widowControl w:val="0"/>
        <w:numPr>
          <w:ilvl w:val="0"/>
          <w:numId w:val="16"/>
        </w:numPr>
        <w:spacing w:line="400" w:lineRule="exact"/>
        <w:ind w:firstLine="425"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保修响应时间：承包人</w:t>
      </w:r>
      <w:r>
        <w:rPr>
          <w:rFonts w:ascii="Times New Roman" w:hAnsi="Times New Roman" w:eastAsia="宋体" w:cs="宋体"/>
          <w:color w:val="auto"/>
          <w:kern w:val="2"/>
          <w:sz w:val="21"/>
          <w:szCs w:val="21"/>
          <w:highlight w:val="none"/>
          <w:lang w:val="en-US" w:eastAsia="zh-CN" w:bidi="ar-SA"/>
        </w:rPr>
        <w:t>收到保修通知并到达工程现场的合理时间</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售后服务响应时间小于24小时。</w:t>
      </w:r>
    </w:p>
    <w:p w14:paraId="2E024D86">
      <w:pPr>
        <w:numPr>
          <w:ilvl w:val="0"/>
          <w:numId w:val="0"/>
        </w:numPr>
        <w:spacing w:before="100" w:after="100" w:line="440" w:lineRule="exact"/>
        <w:outlineLvl w:val="1"/>
        <w:rPr>
          <w:rFonts w:ascii="微软雅黑" w:hAnsi="微软雅黑" w:eastAsia="微软雅黑" w:cs="宋体"/>
          <w:b/>
          <w:color w:val="auto"/>
          <w:sz w:val="28"/>
          <w:szCs w:val="28"/>
          <w:highlight w:val="none"/>
        </w:rPr>
      </w:pPr>
    </w:p>
    <w:bookmarkEnd w:id="4"/>
    <w:bookmarkEnd w:id="6"/>
    <w:p w14:paraId="3AC08A71">
      <w:pPr>
        <w:rPr>
          <w:color w:val="auto"/>
          <w:sz w:val="24"/>
          <w:szCs w:val="24"/>
          <w:highlight w:val="none"/>
        </w:rPr>
      </w:pPr>
      <w:bookmarkStart w:id="11" w:name="_GoBack"/>
      <w:bookmarkEnd w:id="11"/>
    </w:p>
    <w:sectPr>
      <w:headerReference r:id="rId3" w:type="default"/>
      <w:footerReference r:id="rId4" w:type="default"/>
      <w:pgSz w:w="11906" w:h="16838"/>
      <w:pgMar w:top="1304" w:right="1247" w:bottom="1191"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86598278-4965-4A50-A497-C0A6B0D415E8}"/>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T2F3o00">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2" w:fontKey="{187D506D-F0C7-40E4-BE1F-884379AE8081}"/>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ebkit-standard">
    <w:altName w:val="Segoe Print"/>
    <w:panose1 w:val="00000000000000000000"/>
    <w:charset w:val="00"/>
    <w:family w:val="auto"/>
    <w:pitch w:val="default"/>
    <w:sig w:usb0="00000000" w:usb1="00000000" w:usb2="00000000" w:usb3="00000000" w:csb0="00040001" w:csb1="00000000"/>
  </w:font>
  <w:font w:name="font3-Identity-H">
    <w:altName w:val="宋体"/>
    <w:panose1 w:val="00000000000000000000"/>
    <w:charset w:val="86"/>
    <w:family w:val="auto"/>
    <w:pitch w:val="default"/>
    <w:sig w:usb0="00000000" w:usb1="00000000" w:usb2="00000010" w:usb3="00000000" w:csb0="00040000" w:csb1="00000000"/>
  </w:font>
  <w:font w:name="font2-Identity-H">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6290">
    <w:pPr>
      <w:pStyle w:val="34"/>
    </w:pPr>
    <w:r>
      <w:rPr>
        <w:sz w:val="18"/>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0B665AC">
                <w:pPr>
                  <w:pStyle w:val="34"/>
                </w:pPr>
                <w:r>
                  <w:fldChar w:fldCharType="begin"/>
                </w:r>
                <w:r>
                  <w:instrText xml:space="preserve"> PAGE  \* MERGEFORMAT </w:instrText>
                </w:r>
                <w:r>
                  <w:fldChar w:fldCharType="separate"/>
                </w:r>
                <w:r>
                  <w:t>- 101 -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B140">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9"/>
      <w:lvlText w:val="3.%1"/>
      <w:lvlJc w:val="left"/>
      <w:pPr>
        <w:ind w:left="0" w:firstLine="0"/>
      </w:pPr>
    </w:lvl>
    <w:lvl w:ilvl="1" w:tentative="0">
      <w:start w:val="1"/>
      <w:numFmt w:val="bullet"/>
      <w:pStyle w:val="20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330"/>
      <w:lvlText w:val=""/>
      <w:lvlJc w:val="left"/>
      <w:pPr>
        <w:tabs>
          <w:tab w:val="left" w:pos="3780"/>
        </w:tabs>
        <w:ind w:left="3780" w:hanging="420"/>
      </w:pPr>
      <w:rPr>
        <w:rFonts w:hint="default" w:ascii="Wingdings" w:hAnsi="Wingdings"/>
      </w:rPr>
    </w:lvl>
  </w:abstractNum>
  <w:abstractNum w:abstractNumId="2">
    <w:nsid w:val="0000000C"/>
    <w:multiLevelType w:val="multilevel"/>
    <w:tmpl w:val="0000000C"/>
    <w:lvl w:ilvl="0" w:tentative="0">
      <w:start w:val="1"/>
      <w:numFmt w:val="chineseCountingThousand"/>
      <w:pStyle w:val="24"/>
      <w:lvlText w:val="%1、"/>
      <w:lvlJc w:val="left"/>
      <w:pPr>
        <w:tabs>
          <w:tab w:val="left" w:pos="42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BF5C26"/>
    <w:multiLevelType w:val="multilevel"/>
    <w:tmpl w:val="49BF5C26"/>
    <w:lvl w:ilvl="0" w:tentative="0">
      <w:start w:val="1"/>
      <w:numFmt w:val="decimal"/>
      <w:lvlText w:val="%1)"/>
      <w:lvlJc w:val="left"/>
      <w:pPr>
        <w:ind w:left="420" w:hanging="420"/>
      </w:pPr>
      <w:rPr>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30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ED328B"/>
    <w:multiLevelType w:val="singleLevel"/>
    <w:tmpl w:val="4EED328B"/>
    <w:lvl w:ilvl="0" w:tentative="0">
      <w:start w:val="1"/>
      <w:numFmt w:val="decimal"/>
      <w:lvlText w:val="%1."/>
      <w:lvlJc w:val="left"/>
      <w:pPr>
        <w:tabs>
          <w:tab w:val="left" w:pos="312"/>
        </w:tabs>
        <w:ind w:left="0" w:firstLine="0"/>
      </w:pPr>
      <w:rPr>
        <w:rFonts w:hint="eastAsia"/>
      </w:rPr>
    </w:lvl>
  </w:abstractNum>
  <w:abstractNum w:abstractNumId="7">
    <w:nsid w:val="5319553B"/>
    <w:multiLevelType w:val="singleLevel"/>
    <w:tmpl w:val="5319553B"/>
    <w:lvl w:ilvl="0" w:tentative="0">
      <w:start w:val="1"/>
      <w:numFmt w:val="decimal"/>
      <w:pStyle w:val="282"/>
      <w:lvlText w:val="%1."/>
      <w:lvlJc w:val="left"/>
      <w:pPr>
        <w:tabs>
          <w:tab w:val="left" w:pos="425"/>
        </w:tabs>
        <w:ind w:left="425" w:hanging="425"/>
      </w:pPr>
    </w:lvl>
  </w:abstractNum>
  <w:abstractNum w:abstractNumId="8">
    <w:nsid w:val="58CF71B9"/>
    <w:multiLevelType w:val="singleLevel"/>
    <w:tmpl w:val="58CF71B9"/>
    <w:lvl w:ilvl="0" w:tentative="0">
      <w:start w:val="1"/>
      <w:numFmt w:val="chineseCounting"/>
      <w:suff w:val="nothing"/>
      <w:lvlText w:val="（%1）"/>
      <w:lvlJc w:val="left"/>
    </w:lvl>
  </w:abstractNum>
  <w:abstractNum w:abstractNumId="9">
    <w:nsid w:val="58CF7217"/>
    <w:multiLevelType w:val="singleLevel"/>
    <w:tmpl w:val="58CF7217"/>
    <w:lvl w:ilvl="0" w:tentative="0">
      <w:start w:val="1"/>
      <w:numFmt w:val="chineseCounting"/>
      <w:suff w:val="nothing"/>
      <w:lvlText w:val="（%1）"/>
      <w:lvlJc w:val="left"/>
    </w:lvl>
  </w:abstractNum>
  <w:abstractNum w:abstractNumId="10">
    <w:nsid w:val="58CF726B"/>
    <w:multiLevelType w:val="singleLevel"/>
    <w:tmpl w:val="58CF726B"/>
    <w:lvl w:ilvl="0" w:tentative="0">
      <w:start w:val="1"/>
      <w:numFmt w:val="chineseCounting"/>
      <w:suff w:val="nothing"/>
      <w:lvlText w:val="（%1）"/>
      <w:lvlJc w:val="left"/>
    </w:lvl>
  </w:abstractNum>
  <w:abstractNum w:abstractNumId="11">
    <w:nsid w:val="58CF7294"/>
    <w:multiLevelType w:val="singleLevel"/>
    <w:tmpl w:val="58CF7294"/>
    <w:lvl w:ilvl="0" w:tentative="0">
      <w:start w:val="1"/>
      <w:numFmt w:val="chineseCounting"/>
      <w:suff w:val="nothing"/>
      <w:lvlText w:val="（%1）"/>
      <w:lvlJc w:val="left"/>
    </w:lvl>
  </w:abstractNum>
  <w:abstractNum w:abstractNumId="12">
    <w:nsid w:val="61E72B81"/>
    <w:multiLevelType w:val="multilevel"/>
    <w:tmpl w:val="61E72B8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34218E8"/>
    <w:multiLevelType w:val="multilevel"/>
    <w:tmpl w:val="634218E8"/>
    <w:lvl w:ilvl="0" w:tentative="0">
      <w:start w:val="1"/>
      <w:numFmt w:val="japaneseCounting"/>
      <w:lvlText w:val="第%1章"/>
      <w:lvlJc w:val="left"/>
      <w:pPr>
        <w:ind w:left="1350" w:hanging="1350"/>
      </w:pPr>
    </w:lvl>
    <w:lvl w:ilvl="1" w:tentative="0">
      <w:start w:val="1"/>
      <w:numFmt w:val="lowerLetter"/>
      <w:pStyle w:val="46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F56B37"/>
    <w:multiLevelType w:val="multilevel"/>
    <w:tmpl w:val="6EF56B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3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682B5D"/>
    <w:multiLevelType w:val="multilevel"/>
    <w:tmpl w:val="77682B5D"/>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4"/>
  </w:num>
  <w:num w:numId="11">
    <w:abstractNumId w:val="3"/>
  </w:num>
  <w:num w:numId="12">
    <w:abstractNumId w:val="9"/>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WQ3MTUwMjVkODQ4YzU3NDBkYTI5MmZiZGMzYTY5NWUifQ=="/>
  </w:docVars>
  <w:rsids>
    <w:rsidRoot w:val="00880106"/>
    <w:rsid w:val="0002321C"/>
    <w:rsid w:val="000A1A92"/>
    <w:rsid w:val="00167872"/>
    <w:rsid w:val="002622C3"/>
    <w:rsid w:val="002F1965"/>
    <w:rsid w:val="00325E3C"/>
    <w:rsid w:val="00484591"/>
    <w:rsid w:val="00484BEE"/>
    <w:rsid w:val="004F0609"/>
    <w:rsid w:val="004F6486"/>
    <w:rsid w:val="005B648D"/>
    <w:rsid w:val="006425A2"/>
    <w:rsid w:val="00661867"/>
    <w:rsid w:val="00704F77"/>
    <w:rsid w:val="00785414"/>
    <w:rsid w:val="007F5E03"/>
    <w:rsid w:val="00880106"/>
    <w:rsid w:val="00912584"/>
    <w:rsid w:val="00AE006C"/>
    <w:rsid w:val="00B70D41"/>
    <w:rsid w:val="00BB7474"/>
    <w:rsid w:val="00CD3BD8"/>
    <w:rsid w:val="00D277EC"/>
    <w:rsid w:val="00DF52C0"/>
    <w:rsid w:val="00E0770D"/>
    <w:rsid w:val="00EF3BAB"/>
    <w:rsid w:val="00FB17D0"/>
    <w:rsid w:val="00FD2765"/>
    <w:rsid w:val="00FD6162"/>
    <w:rsid w:val="01441350"/>
    <w:rsid w:val="01ED4312"/>
    <w:rsid w:val="021B053D"/>
    <w:rsid w:val="02837130"/>
    <w:rsid w:val="029A38EC"/>
    <w:rsid w:val="02A866C0"/>
    <w:rsid w:val="03BB6210"/>
    <w:rsid w:val="04384374"/>
    <w:rsid w:val="05BB42A5"/>
    <w:rsid w:val="061B11E8"/>
    <w:rsid w:val="0662770E"/>
    <w:rsid w:val="070B62F1"/>
    <w:rsid w:val="07752CF0"/>
    <w:rsid w:val="07A1626D"/>
    <w:rsid w:val="08177D0F"/>
    <w:rsid w:val="088F1026"/>
    <w:rsid w:val="0A3244CB"/>
    <w:rsid w:val="0A557AA3"/>
    <w:rsid w:val="0A560E0F"/>
    <w:rsid w:val="0D0E75BF"/>
    <w:rsid w:val="0DAB40A9"/>
    <w:rsid w:val="0E4B734D"/>
    <w:rsid w:val="0EC73CBB"/>
    <w:rsid w:val="0F284331"/>
    <w:rsid w:val="0FD05CA4"/>
    <w:rsid w:val="10F110F1"/>
    <w:rsid w:val="112E14C0"/>
    <w:rsid w:val="11A6178D"/>
    <w:rsid w:val="11EC7CEB"/>
    <w:rsid w:val="12A54313"/>
    <w:rsid w:val="131B5881"/>
    <w:rsid w:val="13545D39"/>
    <w:rsid w:val="13A26AA4"/>
    <w:rsid w:val="141B23B3"/>
    <w:rsid w:val="14395049"/>
    <w:rsid w:val="14582564"/>
    <w:rsid w:val="146F2E2A"/>
    <w:rsid w:val="14C10111"/>
    <w:rsid w:val="15D078F9"/>
    <w:rsid w:val="16275034"/>
    <w:rsid w:val="169A3A63"/>
    <w:rsid w:val="1702579F"/>
    <w:rsid w:val="17084E70"/>
    <w:rsid w:val="18D3325C"/>
    <w:rsid w:val="190D4971"/>
    <w:rsid w:val="1A8A3DEE"/>
    <w:rsid w:val="1BBA19E9"/>
    <w:rsid w:val="1BD7252C"/>
    <w:rsid w:val="1BFB6F0C"/>
    <w:rsid w:val="1C7F3E27"/>
    <w:rsid w:val="1CC55EDF"/>
    <w:rsid w:val="1D8C13D9"/>
    <w:rsid w:val="1E401809"/>
    <w:rsid w:val="1E763007"/>
    <w:rsid w:val="207E6AA5"/>
    <w:rsid w:val="20A9263A"/>
    <w:rsid w:val="20D858B3"/>
    <w:rsid w:val="210157FA"/>
    <w:rsid w:val="212A55EB"/>
    <w:rsid w:val="2187256B"/>
    <w:rsid w:val="218C533E"/>
    <w:rsid w:val="21A52D27"/>
    <w:rsid w:val="224F4E94"/>
    <w:rsid w:val="23500EAB"/>
    <w:rsid w:val="2479115B"/>
    <w:rsid w:val="25C83677"/>
    <w:rsid w:val="26575A16"/>
    <w:rsid w:val="27534744"/>
    <w:rsid w:val="277B51EB"/>
    <w:rsid w:val="278A6CAE"/>
    <w:rsid w:val="27AB21B9"/>
    <w:rsid w:val="29112819"/>
    <w:rsid w:val="293B2324"/>
    <w:rsid w:val="296E1A34"/>
    <w:rsid w:val="2A274E28"/>
    <w:rsid w:val="2A692278"/>
    <w:rsid w:val="2A80644E"/>
    <w:rsid w:val="2AB86BAD"/>
    <w:rsid w:val="2B0F6376"/>
    <w:rsid w:val="2B2B5C64"/>
    <w:rsid w:val="2C3863F7"/>
    <w:rsid w:val="2C4D0A26"/>
    <w:rsid w:val="2C6248E0"/>
    <w:rsid w:val="2CE77871"/>
    <w:rsid w:val="2D4A798F"/>
    <w:rsid w:val="2E456552"/>
    <w:rsid w:val="2F064CA1"/>
    <w:rsid w:val="2FFB6BEA"/>
    <w:rsid w:val="30352D3D"/>
    <w:rsid w:val="309A2B85"/>
    <w:rsid w:val="31CB6D6E"/>
    <w:rsid w:val="33250136"/>
    <w:rsid w:val="33A45E3F"/>
    <w:rsid w:val="34496D9C"/>
    <w:rsid w:val="34B34216"/>
    <w:rsid w:val="34BB30CA"/>
    <w:rsid w:val="35000A62"/>
    <w:rsid w:val="351D1843"/>
    <w:rsid w:val="3530278D"/>
    <w:rsid w:val="356674DA"/>
    <w:rsid w:val="36BA638E"/>
    <w:rsid w:val="376A3C4C"/>
    <w:rsid w:val="37952CA5"/>
    <w:rsid w:val="37AE6AD4"/>
    <w:rsid w:val="380A1041"/>
    <w:rsid w:val="38237904"/>
    <w:rsid w:val="38DA45C0"/>
    <w:rsid w:val="39B527DE"/>
    <w:rsid w:val="3A00614F"/>
    <w:rsid w:val="3A52002D"/>
    <w:rsid w:val="3AAF3114"/>
    <w:rsid w:val="3AC16F61"/>
    <w:rsid w:val="3B0102BC"/>
    <w:rsid w:val="3BA743A8"/>
    <w:rsid w:val="3C3841D6"/>
    <w:rsid w:val="3CB72D11"/>
    <w:rsid w:val="3CD21B48"/>
    <w:rsid w:val="3CFC0724"/>
    <w:rsid w:val="3D126BA6"/>
    <w:rsid w:val="3D7B7613"/>
    <w:rsid w:val="3EB219E2"/>
    <w:rsid w:val="3EFC28BD"/>
    <w:rsid w:val="3F2D1069"/>
    <w:rsid w:val="3FD8696A"/>
    <w:rsid w:val="404360D4"/>
    <w:rsid w:val="404B51FE"/>
    <w:rsid w:val="40FC0FC5"/>
    <w:rsid w:val="41770510"/>
    <w:rsid w:val="41770EF2"/>
    <w:rsid w:val="41CC4B69"/>
    <w:rsid w:val="43651B25"/>
    <w:rsid w:val="438324D8"/>
    <w:rsid w:val="43E91AE1"/>
    <w:rsid w:val="447540F8"/>
    <w:rsid w:val="44DC50C3"/>
    <w:rsid w:val="44E703FF"/>
    <w:rsid w:val="458A0FC3"/>
    <w:rsid w:val="45C91ADB"/>
    <w:rsid w:val="467632F5"/>
    <w:rsid w:val="469C7200"/>
    <w:rsid w:val="46EB2962"/>
    <w:rsid w:val="470A53A8"/>
    <w:rsid w:val="473E709D"/>
    <w:rsid w:val="475C7312"/>
    <w:rsid w:val="476B0F7D"/>
    <w:rsid w:val="47863D16"/>
    <w:rsid w:val="47C11514"/>
    <w:rsid w:val="48B25EE1"/>
    <w:rsid w:val="48DD1ABA"/>
    <w:rsid w:val="49867CF3"/>
    <w:rsid w:val="49C4704B"/>
    <w:rsid w:val="4AA6637A"/>
    <w:rsid w:val="4B3616FD"/>
    <w:rsid w:val="4B4027F6"/>
    <w:rsid w:val="4B8D7117"/>
    <w:rsid w:val="4BD84F60"/>
    <w:rsid w:val="4C107007"/>
    <w:rsid w:val="4CEB5B1E"/>
    <w:rsid w:val="4D0A72A4"/>
    <w:rsid w:val="4EF04A4A"/>
    <w:rsid w:val="4F021336"/>
    <w:rsid w:val="4F2B6097"/>
    <w:rsid w:val="4F615AFB"/>
    <w:rsid w:val="4FEE09C3"/>
    <w:rsid w:val="50000895"/>
    <w:rsid w:val="50436859"/>
    <w:rsid w:val="50BA1C2D"/>
    <w:rsid w:val="514A5AAA"/>
    <w:rsid w:val="51A43C18"/>
    <w:rsid w:val="51B80C66"/>
    <w:rsid w:val="51F2468E"/>
    <w:rsid w:val="521B5411"/>
    <w:rsid w:val="525B3FFE"/>
    <w:rsid w:val="53360DDC"/>
    <w:rsid w:val="538704C3"/>
    <w:rsid w:val="566E5D97"/>
    <w:rsid w:val="58333C49"/>
    <w:rsid w:val="589113DD"/>
    <w:rsid w:val="59AA71CF"/>
    <w:rsid w:val="5A307F33"/>
    <w:rsid w:val="5AEB20AC"/>
    <w:rsid w:val="5B92036F"/>
    <w:rsid w:val="5BB57FC4"/>
    <w:rsid w:val="5CA03C4D"/>
    <w:rsid w:val="5CB15596"/>
    <w:rsid w:val="5CE64A0A"/>
    <w:rsid w:val="5D395D2B"/>
    <w:rsid w:val="5D91478B"/>
    <w:rsid w:val="5E58112D"/>
    <w:rsid w:val="5EAD0210"/>
    <w:rsid w:val="5F737936"/>
    <w:rsid w:val="600808F0"/>
    <w:rsid w:val="601263BF"/>
    <w:rsid w:val="603578A4"/>
    <w:rsid w:val="60BE5A58"/>
    <w:rsid w:val="638208DB"/>
    <w:rsid w:val="639D2213"/>
    <w:rsid w:val="64004658"/>
    <w:rsid w:val="654D197A"/>
    <w:rsid w:val="65685D4E"/>
    <w:rsid w:val="663752FA"/>
    <w:rsid w:val="667F72D2"/>
    <w:rsid w:val="66E0683F"/>
    <w:rsid w:val="67144738"/>
    <w:rsid w:val="67E6508F"/>
    <w:rsid w:val="68686D39"/>
    <w:rsid w:val="68D02FD0"/>
    <w:rsid w:val="69603C65"/>
    <w:rsid w:val="69D17BFC"/>
    <w:rsid w:val="69F92C99"/>
    <w:rsid w:val="6A6922A4"/>
    <w:rsid w:val="6A9049B2"/>
    <w:rsid w:val="6B2A53F3"/>
    <w:rsid w:val="6B5050C9"/>
    <w:rsid w:val="6B851761"/>
    <w:rsid w:val="6BF06816"/>
    <w:rsid w:val="6C8D3817"/>
    <w:rsid w:val="6E0B3169"/>
    <w:rsid w:val="6E1F7C4B"/>
    <w:rsid w:val="6E7D42E0"/>
    <w:rsid w:val="6F162D92"/>
    <w:rsid w:val="6F724894"/>
    <w:rsid w:val="6FF37093"/>
    <w:rsid w:val="71303F5E"/>
    <w:rsid w:val="713311A6"/>
    <w:rsid w:val="713A1351"/>
    <w:rsid w:val="718C58E5"/>
    <w:rsid w:val="721926A3"/>
    <w:rsid w:val="734E4210"/>
    <w:rsid w:val="73B13BF8"/>
    <w:rsid w:val="74277859"/>
    <w:rsid w:val="7478074B"/>
    <w:rsid w:val="74C87C65"/>
    <w:rsid w:val="755936EF"/>
    <w:rsid w:val="75921969"/>
    <w:rsid w:val="75B11013"/>
    <w:rsid w:val="76804269"/>
    <w:rsid w:val="7696564F"/>
    <w:rsid w:val="76A52432"/>
    <w:rsid w:val="76BD1FB6"/>
    <w:rsid w:val="77837DFD"/>
    <w:rsid w:val="781D07A0"/>
    <w:rsid w:val="78440142"/>
    <w:rsid w:val="78CE2999"/>
    <w:rsid w:val="7ABC4A73"/>
    <w:rsid w:val="7ADE2C3C"/>
    <w:rsid w:val="7AE91D0C"/>
    <w:rsid w:val="7BA577C9"/>
    <w:rsid w:val="7C444D20"/>
    <w:rsid w:val="7CD83215"/>
    <w:rsid w:val="7D9121E7"/>
    <w:rsid w:val="7E944C55"/>
    <w:rsid w:val="7ECA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semiHidden="0" w:name="List"/>
    <w:lsdException w:qFormat="1" w:uiPriority="99" w:semiHidden="0"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name="List Bullet 2"/>
    <w:lsdException w:qFormat="1"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qFormat="1" w:uiPriority="99" w:semiHidden="0" w:name="List Continue 5"/>
    <w:lsdException w:uiPriority="99" w:name="Message Header"/>
    <w:lsdException w:qFormat="1" w:unhideWhenUsed="0" w:uiPriority="99"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9"/>
    <w:pPr>
      <w:keepNext/>
      <w:keepLines/>
      <w:numPr>
        <w:ilvl w:val="0"/>
        <w:numId w:val="1"/>
      </w:numPr>
      <w:spacing w:before="340" w:after="330" w:line="576" w:lineRule="auto"/>
      <w:ind w:left="0" w:firstLine="0"/>
      <w:jc w:val="center"/>
      <w:outlineLvl w:val="0"/>
    </w:pPr>
    <w:rPr>
      <w:b/>
      <w:kern w:val="44"/>
      <w:sz w:val="44"/>
    </w:rPr>
  </w:style>
  <w:style w:type="paragraph" w:styleId="2">
    <w:name w:val="heading 2"/>
    <w:basedOn w:val="3"/>
    <w:next w:val="1"/>
    <w:link w:val="67"/>
    <w:qFormat/>
    <w:uiPriority w:val="9"/>
    <w:pPr>
      <w:spacing w:before="260" w:after="260" w:line="415" w:lineRule="auto"/>
      <w:outlineLvl w:val="1"/>
    </w:pPr>
    <w:rPr>
      <w:rFonts w:ascii="Arial" w:hAnsi="Arial" w:eastAsia="黑体"/>
      <w:bCs/>
      <w:sz w:val="32"/>
      <w:szCs w:val="32"/>
    </w:rPr>
  </w:style>
  <w:style w:type="paragraph" w:styleId="4">
    <w:name w:val="heading 3"/>
    <w:basedOn w:val="1"/>
    <w:next w:val="1"/>
    <w:link w:val="95"/>
    <w:qFormat/>
    <w:uiPriority w:val="9"/>
    <w:pPr>
      <w:keepNext/>
      <w:keepLines/>
      <w:numPr>
        <w:ilvl w:val="2"/>
        <w:numId w:val="1"/>
      </w:numPr>
      <w:spacing w:before="260" w:after="260" w:line="415" w:lineRule="auto"/>
      <w:ind w:left="0" w:firstLine="0"/>
      <w:outlineLvl w:val="2"/>
    </w:pPr>
    <w:rPr>
      <w:b/>
      <w:bCs/>
      <w:sz w:val="32"/>
      <w:szCs w:val="32"/>
    </w:rPr>
  </w:style>
  <w:style w:type="paragraph" w:styleId="5">
    <w:name w:val="heading 4"/>
    <w:basedOn w:val="1"/>
    <w:next w:val="1"/>
    <w:link w:val="69"/>
    <w:qFormat/>
    <w:uiPriority w:val="9"/>
    <w:pPr>
      <w:keepNext/>
      <w:keepLines/>
      <w:tabs>
        <w:tab w:val="left" w:pos="1984"/>
      </w:tabs>
      <w:spacing w:before="280" w:after="290" w:line="372" w:lineRule="auto"/>
      <w:ind w:left="1984" w:hanging="708"/>
      <w:outlineLvl w:val="3"/>
    </w:pPr>
    <w:rPr>
      <w:rFonts w:ascii="Arial" w:hAnsi="Arial" w:eastAsia="黑体"/>
      <w:b/>
      <w:sz w:val="28"/>
      <w:szCs w:val="22"/>
    </w:rPr>
  </w:style>
  <w:style w:type="paragraph" w:styleId="6">
    <w:name w:val="heading 5"/>
    <w:basedOn w:val="1"/>
    <w:next w:val="1"/>
    <w:link w:val="70"/>
    <w:qFormat/>
    <w:uiPriority w:val="9"/>
    <w:pPr>
      <w:keepNext/>
      <w:keepLines/>
      <w:spacing w:before="280" w:after="290" w:line="374" w:lineRule="auto"/>
      <w:outlineLvl w:val="4"/>
    </w:pPr>
    <w:rPr>
      <w:b/>
      <w:bCs/>
      <w:sz w:val="28"/>
      <w:szCs w:val="28"/>
    </w:rPr>
  </w:style>
  <w:style w:type="paragraph" w:styleId="7">
    <w:name w:val="heading 6"/>
    <w:basedOn w:val="1"/>
    <w:next w:val="1"/>
    <w:link w:val="71"/>
    <w:qFormat/>
    <w:uiPriority w:val="9"/>
    <w:pPr>
      <w:keepNext/>
      <w:keepLines/>
      <w:spacing w:before="240" w:after="64" w:line="316" w:lineRule="auto"/>
      <w:ind w:left="1152" w:hanging="1152"/>
      <w:outlineLvl w:val="5"/>
    </w:pPr>
    <w:rPr>
      <w:rFonts w:ascii="Calibri Light" w:hAnsi="Calibri Light"/>
      <w:b/>
      <w:bCs/>
      <w:sz w:val="24"/>
      <w:szCs w:val="24"/>
    </w:rPr>
  </w:style>
  <w:style w:type="paragraph" w:styleId="8">
    <w:name w:val="heading 7"/>
    <w:basedOn w:val="1"/>
    <w:next w:val="1"/>
    <w:link w:val="72"/>
    <w:qFormat/>
    <w:uiPriority w:val="1"/>
    <w:pPr>
      <w:keepNext/>
      <w:keepLines/>
      <w:spacing w:before="240" w:after="64" w:line="316" w:lineRule="auto"/>
      <w:ind w:left="1296" w:hanging="1296"/>
      <w:outlineLvl w:val="6"/>
    </w:pPr>
    <w:rPr>
      <w:b/>
      <w:bCs/>
      <w:sz w:val="24"/>
      <w:szCs w:val="24"/>
    </w:rPr>
  </w:style>
  <w:style w:type="paragraph" w:styleId="9">
    <w:name w:val="heading 8"/>
    <w:basedOn w:val="1"/>
    <w:next w:val="1"/>
    <w:link w:val="73"/>
    <w:qFormat/>
    <w:uiPriority w:val="1"/>
    <w:pPr>
      <w:keepNext/>
      <w:keepLines/>
      <w:spacing w:before="240" w:after="64" w:line="316" w:lineRule="auto"/>
      <w:ind w:left="1440" w:hanging="1440"/>
      <w:outlineLvl w:val="7"/>
    </w:pPr>
    <w:rPr>
      <w:rFonts w:ascii="Calibri Light" w:hAnsi="Calibri Light"/>
      <w:sz w:val="24"/>
      <w:szCs w:val="24"/>
    </w:rPr>
  </w:style>
  <w:style w:type="paragraph" w:styleId="10">
    <w:name w:val="heading 9"/>
    <w:basedOn w:val="1"/>
    <w:next w:val="1"/>
    <w:link w:val="74"/>
    <w:qFormat/>
    <w:uiPriority w:val="1"/>
    <w:pPr>
      <w:keepNext/>
      <w:keepLines/>
      <w:spacing w:before="240" w:after="64" w:line="316" w:lineRule="auto"/>
      <w:ind w:left="1584" w:hanging="1584"/>
      <w:outlineLvl w:val="8"/>
    </w:pPr>
    <w:rPr>
      <w:rFonts w:ascii="Calibri Light" w:hAnsi="Calibri Light"/>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adjustRightInd w:val="0"/>
      <w:spacing w:line="360" w:lineRule="atLeast"/>
      <w:ind w:left="100" w:leftChars="400" w:hanging="200" w:hangingChars="200"/>
      <w:jc w:val="left"/>
    </w:pPr>
    <w:rPr>
      <w:kern w:val="0"/>
      <w:sz w:val="24"/>
    </w:rPr>
  </w:style>
  <w:style w:type="paragraph" w:styleId="12">
    <w:name w:val="toc 7"/>
    <w:basedOn w:val="1"/>
    <w:next w:val="1"/>
    <w:unhideWhenUsed/>
    <w:qFormat/>
    <w:uiPriority w:val="39"/>
    <w:pPr>
      <w:ind w:left="2520" w:leftChars="1200"/>
    </w:pPr>
    <w:rPr>
      <w:szCs w:val="24"/>
    </w:rPr>
  </w:style>
  <w:style w:type="paragraph" w:styleId="13">
    <w:name w:val="Normal Indent"/>
    <w:basedOn w:val="1"/>
    <w:link w:val="75"/>
    <w:unhideWhenUsed/>
    <w:qFormat/>
    <w:uiPriority w:val="99"/>
    <w:pPr>
      <w:ind w:firstLine="420"/>
    </w:pPr>
  </w:style>
  <w:style w:type="paragraph" w:styleId="14">
    <w:name w:val="index 5"/>
    <w:basedOn w:val="1"/>
    <w:next w:val="1"/>
    <w:unhideWhenUsed/>
    <w:qFormat/>
    <w:uiPriority w:val="99"/>
    <w:pPr>
      <w:ind w:left="800" w:leftChars="800"/>
    </w:pPr>
    <w:rPr>
      <w:szCs w:val="24"/>
    </w:rPr>
  </w:style>
  <w:style w:type="paragraph" w:styleId="15">
    <w:name w:val="List Bullet"/>
    <w:basedOn w:val="1"/>
    <w:unhideWhenUsed/>
    <w:qFormat/>
    <w:uiPriority w:val="99"/>
    <w:pPr>
      <w:tabs>
        <w:tab w:val="left" w:pos="360"/>
        <w:tab w:val="left" w:pos="1260"/>
      </w:tabs>
      <w:ind w:left="1260" w:hanging="420"/>
    </w:pPr>
    <w:rPr>
      <w:szCs w:val="24"/>
    </w:rPr>
  </w:style>
  <w:style w:type="paragraph" w:styleId="16">
    <w:name w:val="Document Map"/>
    <w:basedOn w:val="1"/>
    <w:link w:val="76"/>
    <w:unhideWhenUsed/>
    <w:qFormat/>
    <w:uiPriority w:val="99"/>
    <w:pPr>
      <w:shd w:val="clear" w:color="auto" w:fill="000080"/>
    </w:pPr>
  </w:style>
  <w:style w:type="paragraph" w:styleId="17">
    <w:name w:val="annotation text"/>
    <w:basedOn w:val="1"/>
    <w:link w:val="77"/>
    <w:unhideWhenUsed/>
    <w:qFormat/>
    <w:uiPriority w:val="99"/>
    <w:pPr>
      <w:jc w:val="left"/>
    </w:pPr>
  </w:style>
  <w:style w:type="paragraph" w:styleId="18">
    <w:name w:val="Body Text 3"/>
    <w:basedOn w:val="1"/>
    <w:link w:val="78"/>
    <w:unhideWhenUsed/>
    <w:qFormat/>
    <w:uiPriority w:val="99"/>
    <w:pPr>
      <w:adjustRightInd w:val="0"/>
      <w:spacing w:after="120" w:line="360" w:lineRule="atLeast"/>
      <w:jc w:val="left"/>
    </w:pPr>
    <w:rPr>
      <w:kern w:val="0"/>
      <w:sz w:val="16"/>
      <w:szCs w:val="16"/>
    </w:rPr>
  </w:style>
  <w:style w:type="paragraph" w:styleId="19">
    <w:name w:val="List Bullet 3"/>
    <w:basedOn w:val="1"/>
    <w:unhideWhenUsed/>
    <w:qFormat/>
    <w:uiPriority w:val="99"/>
    <w:pPr>
      <w:numPr>
        <w:ilvl w:val="0"/>
        <w:numId w:val="2"/>
      </w:numPr>
      <w:tabs>
        <w:tab w:val="left" w:pos="420"/>
      </w:tabs>
      <w:adjustRightInd w:val="0"/>
      <w:spacing w:line="360" w:lineRule="atLeast"/>
      <w:jc w:val="left"/>
    </w:pPr>
    <w:rPr>
      <w:kern w:val="0"/>
      <w:sz w:val="24"/>
    </w:rPr>
  </w:style>
  <w:style w:type="paragraph" w:styleId="20">
    <w:name w:val="Body Text"/>
    <w:basedOn w:val="1"/>
    <w:next w:val="21"/>
    <w:link w:val="79"/>
    <w:unhideWhenUsed/>
    <w:qFormat/>
    <w:uiPriority w:val="1"/>
    <w:rPr>
      <w:rFonts w:ascii="宋体" w:hAnsi="Arial"/>
      <w:sz w:val="24"/>
    </w:rPr>
  </w:style>
  <w:style w:type="paragraph" w:styleId="21">
    <w:name w:val="Date"/>
    <w:basedOn w:val="1"/>
    <w:next w:val="1"/>
    <w:link w:val="80"/>
    <w:unhideWhenUsed/>
    <w:qFormat/>
    <w:uiPriority w:val="99"/>
    <w:rPr>
      <w:sz w:val="24"/>
    </w:rPr>
  </w:style>
  <w:style w:type="paragraph" w:styleId="22">
    <w:name w:val="Body Text Indent"/>
    <w:basedOn w:val="1"/>
    <w:link w:val="81"/>
    <w:unhideWhenUsed/>
    <w:qFormat/>
    <w:uiPriority w:val="99"/>
    <w:pPr>
      <w:spacing w:after="120"/>
      <w:ind w:left="420" w:leftChars="200"/>
    </w:pPr>
  </w:style>
  <w:style w:type="paragraph" w:styleId="23">
    <w:name w:val="List 2"/>
    <w:basedOn w:val="1"/>
    <w:unhideWhenUsed/>
    <w:qFormat/>
    <w:uiPriority w:val="99"/>
    <w:pPr>
      <w:adjustRightInd w:val="0"/>
      <w:ind w:left="100" w:hanging="200"/>
    </w:pPr>
  </w:style>
  <w:style w:type="paragraph" w:styleId="24">
    <w:name w:val="List Continue"/>
    <w:basedOn w:val="1"/>
    <w:unhideWhenUsed/>
    <w:qFormat/>
    <w:uiPriority w:val="99"/>
    <w:pPr>
      <w:numPr>
        <w:ilvl w:val="0"/>
        <w:numId w:val="3"/>
      </w:numPr>
      <w:adjustRightInd w:val="0"/>
      <w:spacing w:after="120" w:line="360" w:lineRule="atLeast"/>
      <w:ind w:left="200" w:leftChars="200" w:firstLine="0"/>
      <w:jc w:val="left"/>
    </w:pPr>
    <w:rPr>
      <w:kern w:val="0"/>
      <w:sz w:val="24"/>
    </w:rPr>
  </w:style>
  <w:style w:type="paragraph" w:styleId="25">
    <w:name w:val="Block Text"/>
    <w:basedOn w:val="1"/>
    <w:unhideWhenUsed/>
    <w:qFormat/>
    <w:uiPriority w:val="99"/>
    <w:pPr>
      <w:spacing w:after="120"/>
      <w:ind w:left="1440" w:leftChars="700" w:right="1440" w:rightChars="700"/>
    </w:pPr>
    <w:rPr>
      <w:szCs w:val="24"/>
    </w:rPr>
  </w:style>
  <w:style w:type="paragraph" w:styleId="26">
    <w:name w:val="toc 5"/>
    <w:basedOn w:val="1"/>
    <w:next w:val="1"/>
    <w:unhideWhenUsed/>
    <w:qFormat/>
    <w:uiPriority w:val="39"/>
    <w:pPr>
      <w:ind w:left="1680" w:leftChars="800"/>
    </w:pPr>
    <w:rPr>
      <w:szCs w:val="24"/>
    </w:rPr>
  </w:style>
  <w:style w:type="paragraph" w:styleId="27">
    <w:name w:val="toc 3"/>
    <w:basedOn w:val="1"/>
    <w:next w:val="1"/>
    <w:unhideWhenUsed/>
    <w:qFormat/>
    <w:uiPriority w:val="39"/>
    <w:pPr>
      <w:ind w:left="840" w:leftChars="400"/>
    </w:pPr>
  </w:style>
  <w:style w:type="paragraph" w:styleId="28">
    <w:name w:val="Plain Text"/>
    <w:basedOn w:val="1"/>
    <w:link w:val="82"/>
    <w:unhideWhenUsed/>
    <w:qFormat/>
    <w:uiPriority w:val="99"/>
    <w:rPr>
      <w:rFonts w:ascii="宋体" w:hAnsi="Courier New"/>
    </w:rPr>
  </w:style>
  <w:style w:type="paragraph" w:styleId="29">
    <w:name w:val="toc 8"/>
    <w:basedOn w:val="1"/>
    <w:next w:val="1"/>
    <w:unhideWhenUsed/>
    <w:qFormat/>
    <w:uiPriority w:val="39"/>
    <w:pPr>
      <w:ind w:left="2940" w:leftChars="1400"/>
    </w:pPr>
    <w:rPr>
      <w:szCs w:val="24"/>
    </w:rPr>
  </w:style>
  <w:style w:type="paragraph" w:styleId="30">
    <w:name w:val="Body Text Indent 2"/>
    <w:basedOn w:val="1"/>
    <w:link w:val="83"/>
    <w:unhideWhenUsed/>
    <w:qFormat/>
    <w:uiPriority w:val="99"/>
    <w:pPr>
      <w:spacing w:after="120" w:line="480" w:lineRule="auto"/>
      <w:ind w:left="420" w:leftChars="200"/>
    </w:pPr>
  </w:style>
  <w:style w:type="paragraph" w:styleId="31">
    <w:name w:val="endnote text"/>
    <w:basedOn w:val="1"/>
    <w:link w:val="84"/>
    <w:unhideWhenUsed/>
    <w:qFormat/>
    <w:uiPriority w:val="99"/>
    <w:pPr>
      <w:snapToGrid w:val="0"/>
      <w:jc w:val="left"/>
    </w:pPr>
    <w:rPr>
      <w:szCs w:val="24"/>
    </w:rPr>
  </w:style>
  <w:style w:type="paragraph" w:styleId="32">
    <w:name w:val="List Continue 5"/>
    <w:basedOn w:val="1"/>
    <w:unhideWhenUsed/>
    <w:qFormat/>
    <w:uiPriority w:val="99"/>
    <w:pPr>
      <w:adjustRightInd w:val="0"/>
      <w:spacing w:after="120" w:line="360" w:lineRule="atLeast"/>
      <w:ind w:left="2100" w:leftChars="1000"/>
      <w:jc w:val="left"/>
    </w:pPr>
    <w:rPr>
      <w:kern w:val="0"/>
      <w:sz w:val="24"/>
    </w:rPr>
  </w:style>
  <w:style w:type="paragraph" w:styleId="33">
    <w:name w:val="Balloon Text"/>
    <w:basedOn w:val="1"/>
    <w:link w:val="85"/>
    <w:unhideWhenUsed/>
    <w:qFormat/>
    <w:uiPriority w:val="99"/>
    <w:rPr>
      <w:sz w:val="18"/>
      <w:szCs w:val="18"/>
    </w:rPr>
  </w:style>
  <w:style w:type="paragraph" w:styleId="34">
    <w:name w:val="footer"/>
    <w:basedOn w:val="1"/>
    <w:link w:val="86"/>
    <w:unhideWhenUsed/>
    <w:qFormat/>
    <w:uiPriority w:val="99"/>
    <w:pPr>
      <w:tabs>
        <w:tab w:val="center" w:pos="4153"/>
        <w:tab w:val="right" w:pos="8306"/>
      </w:tabs>
      <w:snapToGrid w:val="0"/>
      <w:jc w:val="left"/>
    </w:pPr>
    <w:rPr>
      <w:sz w:val="18"/>
      <w:szCs w:val="18"/>
    </w:rPr>
  </w:style>
  <w:style w:type="paragraph" w:styleId="35">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style>
  <w:style w:type="paragraph" w:styleId="37">
    <w:name w:val="toc 4"/>
    <w:basedOn w:val="1"/>
    <w:next w:val="1"/>
    <w:unhideWhenUsed/>
    <w:qFormat/>
    <w:uiPriority w:val="39"/>
    <w:pPr>
      <w:ind w:left="1260" w:leftChars="600"/>
    </w:pPr>
    <w:rPr>
      <w:szCs w:val="24"/>
    </w:rPr>
  </w:style>
  <w:style w:type="paragraph" w:styleId="38">
    <w:name w:val="Subtitle"/>
    <w:basedOn w:val="1"/>
    <w:next w:val="1"/>
    <w:link w:val="88"/>
    <w:qFormat/>
    <w:uiPriority w:val="99"/>
    <w:pPr>
      <w:spacing w:before="240" w:after="60" w:line="312" w:lineRule="auto"/>
      <w:jc w:val="center"/>
      <w:outlineLvl w:val="1"/>
    </w:pPr>
    <w:rPr>
      <w:rFonts w:ascii="Cambria" w:hAnsi="Cambria"/>
      <w:b/>
      <w:bCs/>
      <w:kern w:val="28"/>
      <w:sz w:val="32"/>
      <w:szCs w:val="32"/>
    </w:rPr>
  </w:style>
  <w:style w:type="paragraph" w:styleId="39">
    <w:name w:val="List"/>
    <w:basedOn w:val="1"/>
    <w:unhideWhenUsed/>
    <w:qFormat/>
    <w:uiPriority w:val="99"/>
    <w:pPr>
      <w:adjustRightInd w:val="0"/>
      <w:spacing w:line="360" w:lineRule="atLeast"/>
      <w:ind w:left="200" w:hanging="200" w:hangingChars="200"/>
      <w:jc w:val="left"/>
    </w:pPr>
    <w:rPr>
      <w:kern w:val="0"/>
      <w:sz w:val="24"/>
    </w:rPr>
  </w:style>
  <w:style w:type="paragraph" w:styleId="40">
    <w:name w:val="toc 6"/>
    <w:basedOn w:val="1"/>
    <w:next w:val="1"/>
    <w:unhideWhenUsed/>
    <w:qFormat/>
    <w:uiPriority w:val="39"/>
    <w:pPr>
      <w:ind w:left="2100" w:leftChars="1000"/>
    </w:pPr>
    <w:rPr>
      <w:szCs w:val="24"/>
    </w:rPr>
  </w:style>
  <w:style w:type="paragraph" w:styleId="41">
    <w:name w:val="List 5"/>
    <w:basedOn w:val="1"/>
    <w:unhideWhenUsed/>
    <w:qFormat/>
    <w:uiPriority w:val="99"/>
    <w:pPr>
      <w:adjustRightInd w:val="0"/>
      <w:spacing w:line="360" w:lineRule="atLeast"/>
      <w:ind w:left="100" w:leftChars="800" w:hanging="200" w:hangingChars="200"/>
      <w:jc w:val="left"/>
    </w:pPr>
    <w:rPr>
      <w:kern w:val="0"/>
      <w:sz w:val="24"/>
    </w:rPr>
  </w:style>
  <w:style w:type="paragraph" w:styleId="42">
    <w:name w:val="Body Text Indent 3"/>
    <w:basedOn w:val="1"/>
    <w:link w:val="89"/>
    <w:unhideWhenUsed/>
    <w:qFormat/>
    <w:uiPriority w:val="99"/>
    <w:pPr>
      <w:ind w:left="2" w:firstLine="628"/>
    </w:pPr>
    <w:rPr>
      <w:rFonts w:ascii="Arial" w:hAnsi="Arial" w:eastAsia="仿宋_GB2312"/>
      <w:b/>
      <w:sz w:val="32"/>
    </w:rPr>
  </w:style>
  <w:style w:type="paragraph" w:styleId="43">
    <w:name w:val="index 7"/>
    <w:basedOn w:val="1"/>
    <w:next w:val="1"/>
    <w:unhideWhenUsed/>
    <w:qFormat/>
    <w:uiPriority w:val="99"/>
    <w:pPr>
      <w:spacing w:after="120" w:line="360" w:lineRule="auto"/>
      <w:ind w:left="1200" w:leftChars="1200"/>
    </w:pPr>
  </w:style>
  <w:style w:type="paragraph" w:styleId="44">
    <w:name w:val="toc 2"/>
    <w:basedOn w:val="1"/>
    <w:next w:val="1"/>
    <w:unhideWhenUsed/>
    <w:qFormat/>
    <w:uiPriority w:val="39"/>
    <w:pPr>
      <w:ind w:left="420" w:leftChars="200"/>
    </w:pPr>
  </w:style>
  <w:style w:type="paragraph" w:styleId="45">
    <w:name w:val="toc 9"/>
    <w:basedOn w:val="1"/>
    <w:next w:val="1"/>
    <w:unhideWhenUsed/>
    <w:qFormat/>
    <w:uiPriority w:val="39"/>
    <w:pPr>
      <w:ind w:left="3360" w:leftChars="1600"/>
    </w:pPr>
    <w:rPr>
      <w:szCs w:val="24"/>
    </w:rPr>
  </w:style>
  <w:style w:type="paragraph" w:styleId="46">
    <w:name w:val="Body Text 2"/>
    <w:basedOn w:val="1"/>
    <w:link w:val="90"/>
    <w:unhideWhenUsed/>
    <w:qFormat/>
    <w:uiPriority w:val="99"/>
    <w:pPr>
      <w:spacing w:after="120" w:line="480" w:lineRule="auto"/>
    </w:pPr>
  </w:style>
  <w:style w:type="paragraph" w:styleId="47">
    <w:name w:val="List 4"/>
    <w:basedOn w:val="1"/>
    <w:unhideWhenUsed/>
    <w:qFormat/>
    <w:uiPriority w:val="99"/>
    <w:pPr>
      <w:adjustRightInd w:val="0"/>
      <w:spacing w:line="360" w:lineRule="atLeast"/>
      <w:ind w:left="100" w:leftChars="600" w:hanging="200" w:hangingChars="200"/>
      <w:jc w:val="left"/>
    </w:pPr>
    <w:rPr>
      <w:kern w:val="0"/>
      <w:sz w:val="24"/>
    </w:rPr>
  </w:style>
  <w:style w:type="paragraph" w:styleId="48">
    <w:name w:val="List Continue 2"/>
    <w:basedOn w:val="1"/>
    <w:unhideWhenUsed/>
    <w:qFormat/>
    <w:uiPriority w:val="99"/>
    <w:pPr>
      <w:adjustRightInd w:val="0"/>
      <w:spacing w:after="120" w:line="360" w:lineRule="atLeast"/>
      <w:ind w:left="840" w:leftChars="400"/>
      <w:jc w:val="left"/>
    </w:pPr>
    <w:rPr>
      <w:kern w:val="0"/>
      <w:sz w:val="24"/>
    </w:rPr>
  </w:style>
  <w:style w:type="paragraph" w:styleId="49">
    <w:name w:val="HTML Preformatted"/>
    <w:basedOn w:val="1"/>
    <w:link w:val="9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unhideWhenUsed/>
    <w:qFormat/>
    <w:uiPriority w:val="99"/>
    <w:pPr>
      <w:adjustRightInd w:val="0"/>
      <w:spacing w:after="120" w:line="360" w:lineRule="atLeast"/>
      <w:ind w:left="1260" w:leftChars="600"/>
      <w:jc w:val="left"/>
    </w:pPr>
    <w:rPr>
      <w:kern w:val="0"/>
      <w:sz w:val="24"/>
    </w:rPr>
  </w:style>
  <w:style w:type="paragraph" w:styleId="52">
    <w:name w:val="index 1"/>
    <w:basedOn w:val="1"/>
    <w:next w:val="1"/>
    <w:unhideWhenUsed/>
    <w:qFormat/>
    <w:uiPriority w:val="99"/>
    <w:pPr>
      <w:tabs>
        <w:tab w:val="left" w:pos="0"/>
      </w:tabs>
      <w:ind w:left="420"/>
      <w:jc w:val="left"/>
    </w:pPr>
    <w:rPr>
      <w:sz w:val="24"/>
    </w:rPr>
  </w:style>
  <w:style w:type="paragraph" w:styleId="53">
    <w:name w:val="Title"/>
    <w:basedOn w:val="1"/>
    <w:next w:val="1"/>
    <w:link w:val="92"/>
    <w:qFormat/>
    <w:uiPriority w:val="99"/>
    <w:pPr>
      <w:spacing w:before="240" w:after="60"/>
      <w:jc w:val="center"/>
      <w:outlineLvl w:val="0"/>
    </w:pPr>
    <w:rPr>
      <w:rFonts w:ascii="Cambria" w:hAnsi="Cambria"/>
      <w:b/>
      <w:bCs/>
      <w:sz w:val="32"/>
      <w:szCs w:val="32"/>
    </w:rPr>
  </w:style>
  <w:style w:type="paragraph" w:styleId="54">
    <w:name w:val="annotation subject"/>
    <w:basedOn w:val="17"/>
    <w:next w:val="17"/>
    <w:link w:val="93"/>
    <w:unhideWhenUsed/>
    <w:qFormat/>
    <w:uiPriority w:val="99"/>
    <w:rPr>
      <w:b/>
      <w:bCs/>
      <w:szCs w:val="24"/>
    </w:rPr>
  </w:style>
  <w:style w:type="paragraph" w:styleId="55">
    <w:name w:val="Body Text First Indent"/>
    <w:basedOn w:val="20"/>
    <w:link w:val="94"/>
    <w:unhideWhenUsed/>
    <w:qFormat/>
    <w:uiPriority w:val="99"/>
    <w:pPr>
      <w:spacing w:after="120"/>
      <w:ind w:firstLine="420" w:firstLineChars="100"/>
    </w:pPr>
    <w:rPr>
      <w:szCs w:val="24"/>
    </w:rPr>
  </w:style>
  <w:style w:type="paragraph" w:styleId="56">
    <w:name w:val="Body Text First Indent 2"/>
    <w:basedOn w:val="22"/>
    <w:qFormat/>
    <w:uiPriority w:val="0"/>
    <w:pPr>
      <w:ind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0"/>
    <w:rPr>
      <w:b/>
      <w:bCs/>
    </w:rPr>
  </w:style>
  <w:style w:type="character" w:styleId="61">
    <w:name w:val="endnote reference"/>
    <w:unhideWhenUsed/>
    <w:qFormat/>
    <w:uiPriority w:val="0"/>
    <w:rPr>
      <w:vertAlign w:val="superscript"/>
    </w:rPr>
  </w:style>
  <w:style w:type="character" w:styleId="62">
    <w:name w:val="FollowedHyperlink"/>
    <w:unhideWhenUsed/>
    <w:qFormat/>
    <w:uiPriority w:val="99"/>
    <w:rPr>
      <w:color w:val="800080"/>
      <w:u w:val="single"/>
    </w:rPr>
  </w:style>
  <w:style w:type="character" w:styleId="63">
    <w:name w:val="Hyperlink"/>
    <w:unhideWhenUsed/>
    <w:qFormat/>
    <w:uiPriority w:val="99"/>
    <w:rPr>
      <w:color w:val="0000FF"/>
      <w:u w:val="single"/>
    </w:rPr>
  </w:style>
  <w:style w:type="character" w:styleId="64">
    <w:name w:val="annotation reference"/>
    <w:basedOn w:val="59"/>
    <w:unhideWhenUsed/>
    <w:qFormat/>
    <w:uiPriority w:val="0"/>
    <w:rPr>
      <w:sz w:val="21"/>
      <w:szCs w:val="21"/>
    </w:rPr>
  </w:style>
  <w:style w:type="paragraph" w:customStyle="1" w:styleId="6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标题 1 Char"/>
    <w:link w:val="3"/>
    <w:qFormat/>
    <w:locked/>
    <w:uiPriority w:val="9"/>
    <w:rPr>
      <w:rFonts w:ascii="Times New Roman" w:hAnsi="Times New Roman" w:eastAsia="宋体" w:cs="Times New Roman"/>
      <w:b/>
      <w:kern w:val="44"/>
      <w:sz w:val="44"/>
      <w:szCs w:val="20"/>
    </w:rPr>
  </w:style>
  <w:style w:type="character" w:customStyle="1" w:styleId="67">
    <w:name w:val="标题 2 Char"/>
    <w:link w:val="2"/>
    <w:semiHidden/>
    <w:qFormat/>
    <w:locked/>
    <w:uiPriority w:val="9"/>
    <w:rPr>
      <w:rFonts w:ascii="Arial" w:hAnsi="Arial" w:eastAsia="黑体" w:cs="Times New Roman"/>
      <w:b/>
      <w:bCs/>
      <w:sz w:val="32"/>
      <w:szCs w:val="32"/>
    </w:rPr>
  </w:style>
  <w:style w:type="character" w:customStyle="1" w:styleId="68">
    <w:name w:val="标题 3 字符"/>
    <w:link w:val="4"/>
    <w:semiHidden/>
    <w:qFormat/>
    <w:uiPriority w:val="9"/>
    <w:rPr>
      <w:rFonts w:ascii="Times New Roman" w:hAnsi="Times New Roman" w:eastAsia="宋体" w:cs="Times New Roman"/>
      <w:b/>
      <w:bCs/>
      <w:sz w:val="32"/>
      <w:szCs w:val="32"/>
    </w:rPr>
  </w:style>
  <w:style w:type="character" w:customStyle="1" w:styleId="69">
    <w:name w:val="标题 4 Char"/>
    <w:link w:val="5"/>
    <w:semiHidden/>
    <w:qFormat/>
    <w:locked/>
    <w:uiPriority w:val="9"/>
    <w:rPr>
      <w:rFonts w:ascii="Arial" w:hAnsi="Arial" w:eastAsia="黑体" w:cs="Times New Roman"/>
      <w:b/>
      <w:sz w:val="28"/>
    </w:rPr>
  </w:style>
  <w:style w:type="character" w:customStyle="1" w:styleId="70">
    <w:name w:val="标题 5 Char"/>
    <w:link w:val="6"/>
    <w:semiHidden/>
    <w:qFormat/>
    <w:locked/>
    <w:uiPriority w:val="9"/>
    <w:rPr>
      <w:rFonts w:ascii="Times New Roman" w:hAnsi="Times New Roman" w:eastAsia="宋体" w:cs="Times New Roman"/>
      <w:b/>
      <w:bCs/>
      <w:sz w:val="28"/>
      <w:szCs w:val="28"/>
    </w:rPr>
  </w:style>
  <w:style w:type="character" w:customStyle="1" w:styleId="71">
    <w:name w:val="标题 6 Char"/>
    <w:link w:val="7"/>
    <w:semiHidden/>
    <w:qFormat/>
    <w:uiPriority w:val="9"/>
    <w:rPr>
      <w:rFonts w:ascii="Calibri Light" w:hAnsi="Calibri Light" w:eastAsia="宋体" w:cs="Times New Roman"/>
      <w:b/>
      <w:bCs/>
      <w:sz w:val="24"/>
      <w:szCs w:val="24"/>
    </w:rPr>
  </w:style>
  <w:style w:type="character" w:customStyle="1" w:styleId="72">
    <w:name w:val="标题 7 Char"/>
    <w:link w:val="8"/>
    <w:semiHidden/>
    <w:qFormat/>
    <w:uiPriority w:val="1"/>
    <w:rPr>
      <w:rFonts w:ascii="Times New Roman" w:hAnsi="Times New Roman" w:eastAsia="宋体" w:cs="Times New Roman"/>
      <w:b/>
      <w:bCs/>
      <w:sz w:val="24"/>
      <w:szCs w:val="24"/>
    </w:rPr>
  </w:style>
  <w:style w:type="character" w:customStyle="1" w:styleId="73">
    <w:name w:val="标题 8 Char"/>
    <w:link w:val="9"/>
    <w:semiHidden/>
    <w:qFormat/>
    <w:uiPriority w:val="1"/>
    <w:rPr>
      <w:rFonts w:ascii="Calibri Light" w:hAnsi="Calibri Light" w:eastAsia="宋体" w:cs="Times New Roman"/>
      <w:sz w:val="24"/>
      <w:szCs w:val="24"/>
    </w:rPr>
  </w:style>
  <w:style w:type="character" w:customStyle="1" w:styleId="74">
    <w:name w:val="标题 9 Char"/>
    <w:link w:val="10"/>
    <w:semiHidden/>
    <w:qFormat/>
    <w:uiPriority w:val="1"/>
    <w:rPr>
      <w:rFonts w:ascii="Calibri Light" w:hAnsi="Calibri Light" w:eastAsia="宋体" w:cs="Times New Roman"/>
      <w:szCs w:val="21"/>
    </w:rPr>
  </w:style>
  <w:style w:type="character" w:customStyle="1" w:styleId="75">
    <w:name w:val="正文缩进 Char"/>
    <w:link w:val="13"/>
    <w:semiHidden/>
    <w:qFormat/>
    <w:locked/>
    <w:uiPriority w:val="99"/>
    <w:rPr>
      <w:rFonts w:ascii="Times New Roman" w:hAnsi="Times New Roman" w:eastAsia="宋体" w:cs="Times New Roman"/>
      <w:szCs w:val="20"/>
    </w:rPr>
  </w:style>
  <w:style w:type="character" w:customStyle="1" w:styleId="76">
    <w:name w:val="文档结构图 Char1"/>
    <w:link w:val="16"/>
    <w:semiHidden/>
    <w:qFormat/>
    <w:uiPriority w:val="99"/>
    <w:rPr>
      <w:rFonts w:ascii="Times New Roman" w:hAnsi="Times New Roman" w:eastAsia="宋体" w:cs="Times New Roman"/>
      <w:szCs w:val="20"/>
      <w:shd w:val="clear" w:color="auto" w:fill="000080"/>
    </w:rPr>
  </w:style>
  <w:style w:type="character" w:customStyle="1" w:styleId="77">
    <w:name w:val="批注文字 Char2"/>
    <w:link w:val="17"/>
    <w:semiHidden/>
    <w:qFormat/>
    <w:locked/>
    <w:uiPriority w:val="99"/>
    <w:rPr>
      <w:rFonts w:ascii="Times New Roman" w:hAnsi="Times New Roman" w:eastAsia="宋体" w:cs="Times New Roman"/>
      <w:szCs w:val="20"/>
    </w:rPr>
  </w:style>
  <w:style w:type="character" w:customStyle="1" w:styleId="78">
    <w:name w:val="正文文本 3 Char"/>
    <w:link w:val="18"/>
    <w:semiHidden/>
    <w:qFormat/>
    <w:uiPriority w:val="99"/>
    <w:rPr>
      <w:rFonts w:ascii="Times New Roman" w:hAnsi="Times New Roman" w:eastAsia="宋体" w:cs="Times New Roman"/>
      <w:kern w:val="0"/>
      <w:sz w:val="16"/>
      <w:szCs w:val="16"/>
    </w:rPr>
  </w:style>
  <w:style w:type="character" w:customStyle="1" w:styleId="79">
    <w:name w:val="正文文本 Char"/>
    <w:link w:val="20"/>
    <w:semiHidden/>
    <w:qFormat/>
    <w:uiPriority w:val="1"/>
    <w:rPr>
      <w:rFonts w:ascii="宋体" w:hAnsi="Arial" w:eastAsia="宋体" w:cs="Times New Roman"/>
      <w:sz w:val="24"/>
      <w:szCs w:val="20"/>
    </w:rPr>
  </w:style>
  <w:style w:type="character" w:customStyle="1" w:styleId="80">
    <w:name w:val="日期 Char2"/>
    <w:link w:val="21"/>
    <w:semiHidden/>
    <w:qFormat/>
    <w:uiPriority w:val="99"/>
    <w:rPr>
      <w:rFonts w:ascii="Times New Roman" w:hAnsi="Times New Roman" w:eastAsia="宋体" w:cs="Times New Roman"/>
      <w:sz w:val="24"/>
      <w:szCs w:val="20"/>
    </w:rPr>
  </w:style>
  <w:style w:type="character" w:customStyle="1" w:styleId="81">
    <w:name w:val="正文文本缩进 Char1"/>
    <w:link w:val="22"/>
    <w:semiHidden/>
    <w:qFormat/>
    <w:uiPriority w:val="99"/>
    <w:rPr>
      <w:rFonts w:ascii="Times New Roman" w:hAnsi="Times New Roman" w:eastAsia="宋体" w:cs="Times New Roman"/>
      <w:szCs w:val="20"/>
    </w:rPr>
  </w:style>
  <w:style w:type="character" w:customStyle="1" w:styleId="82">
    <w:name w:val="纯文本 Char2"/>
    <w:link w:val="28"/>
    <w:semiHidden/>
    <w:qFormat/>
    <w:uiPriority w:val="99"/>
    <w:rPr>
      <w:rFonts w:ascii="宋体" w:hAnsi="Courier New" w:eastAsia="宋体" w:cs="Times New Roman"/>
      <w:szCs w:val="20"/>
    </w:rPr>
  </w:style>
  <w:style w:type="character" w:customStyle="1" w:styleId="83">
    <w:name w:val="正文文本缩进 2 Char1"/>
    <w:link w:val="30"/>
    <w:semiHidden/>
    <w:qFormat/>
    <w:uiPriority w:val="99"/>
    <w:rPr>
      <w:rFonts w:ascii="Times New Roman" w:hAnsi="Times New Roman" w:eastAsia="宋体" w:cs="Times New Roman"/>
      <w:szCs w:val="20"/>
    </w:rPr>
  </w:style>
  <w:style w:type="character" w:customStyle="1" w:styleId="84">
    <w:name w:val="尾注文本 Char"/>
    <w:link w:val="31"/>
    <w:semiHidden/>
    <w:qFormat/>
    <w:uiPriority w:val="99"/>
    <w:rPr>
      <w:rFonts w:ascii="Times New Roman" w:hAnsi="Times New Roman" w:eastAsia="宋体" w:cs="Times New Roman"/>
      <w:szCs w:val="24"/>
    </w:rPr>
  </w:style>
  <w:style w:type="character" w:customStyle="1" w:styleId="85">
    <w:name w:val="批注框文本 Char2"/>
    <w:link w:val="33"/>
    <w:semiHidden/>
    <w:qFormat/>
    <w:uiPriority w:val="99"/>
    <w:rPr>
      <w:rFonts w:ascii="Times New Roman" w:hAnsi="Times New Roman" w:eastAsia="宋体" w:cs="Times New Roman"/>
      <w:sz w:val="18"/>
      <w:szCs w:val="18"/>
    </w:rPr>
  </w:style>
  <w:style w:type="character" w:customStyle="1" w:styleId="86">
    <w:name w:val="页脚 Char"/>
    <w:link w:val="34"/>
    <w:qFormat/>
    <w:uiPriority w:val="99"/>
    <w:rPr>
      <w:sz w:val="18"/>
      <w:szCs w:val="18"/>
    </w:rPr>
  </w:style>
  <w:style w:type="character" w:customStyle="1" w:styleId="87">
    <w:name w:val="页眉 Char"/>
    <w:link w:val="35"/>
    <w:qFormat/>
    <w:uiPriority w:val="99"/>
    <w:rPr>
      <w:sz w:val="18"/>
      <w:szCs w:val="18"/>
    </w:rPr>
  </w:style>
  <w:style w:type="character" w:customStyle="1" w:styleId="88">
    <w:name w:val="副标题 Char"/>
    <w:link w:val="38"/>
    <w:qFormat/>
    <w:uiPriority w:val="99"/>
    <w:rPr>
      <w:rFonts w:ascii="Cambria" w:hAnsi="Cambria" w:eastAsia="宋体" w:cs="Times New Roman"/>
      <w:b/>
      <w:bCs/>
      <w:kern w:val="28"/>
      <w:sz w:val="32"/>
      <w:szCs w:val="32"/>
    </w:rPr>
  </w:style>
  <w:style w:type="character" w:customStyle="1" w:styleId="89">
    <w:name w:val="正文文本缩进 3 Char"/>
    <w:link w:val="42"/>
    <w:semiHidden/>
    <w:qFormat/>
    <w:uiPriority w:val="99"/>
    <w:rPr>
      <w:rFonts w:ascii="Arial" w:hAnsi="Arial" w:eastAsia="仿宋_GB2312" w:cs="Times New Roman"/>
      <w:b/>
      <w:sz w:val="32"/>
      <w:szCs w:val="20"/>
    </w:rPr>
  </w:style>
  <w:style w:type="character" w:customStyle="1" w:styleId="90">
    <w:name w:val="正文文本 2 Char"/>
    <w:link w:val="46"/>
    <w:semiHidden/>
    <w:qFormat/>
    <w:uiPriority w:val="99"/>
    <w:rPr>
      <w:rFonts w:ascii="Times New Roman" w:hAnsi="Times New Roman" w:eastAsia="宋体" w:cs="Times New Roman"/>
      <w:szCs w:val="20"/>
    </w:rPr>
  </w:style>
  <w:style w:type="character" w:customStyle="1" w:styleId="91">
    <w:name w:val="HTML 预设格式 Char"/>
    <w:link w:val="49"/>
    <w:semiHidden/>
    <w:qFormat/>
    <w:uiPriority w:val="0"/>
    <w:rPr>
      <w:rFonts w:ascii="黑体" w:hAnsi="Courier New" w:eastAsia="黑体" w:cs="Times New Roman"/>
      <w:kern w:val="0"/>
      <w:sz w:val="20"/>
      <w:szCs w:val="20"/>
    </w:rPr>
  </w:style>
  <w:style w:type="character" w:customStyle="1" w:styleId="92">
    <w:name w:val="标题 Char1"/>
    <w:link w:val="53"/>
    <w:qFormat/>
    <w:uiPriority w:val="99"/>
    <w:rPr>
      <w:rFonts w:ascii="Cambria" w:hAnsi="Cambria" w:eastAsia="宋体" w:cs="Times New Roman"/>
      <w:b/>
      <w:bCs/>
      <w:sz w:val="32"/>
      <w:szCs w:val="32"/>
    </w:rPr>
  </w:style>
  <w:style w:type="character" w:customStyle="1" w:styleId="93">
    <w:name w:val="批注主题 Char1"/>
    <w:link w:val="54"/>
    <w:semiHidden/>
    <w:qFormat/>
    <w:uiPriority w:val="99"/>
    <w:rPr>
      <w:rFonts w:ascii="Times New Roman" w:hAnsi="Times New Roman" w:eastAsia="宋体" w:cs="Times New Roman"/>
      <w:b/>
      <w:bCs/>
      <w:szCs w:val="24"/>
    </w:rPr>
  </w:style>
  <w:style w:type="character" w:customStyle="1" w:styleId="94">
    <w:name w:val="正文首行缩进 Char"/>
    <w:link w:val="55"/>
    <w:semiHidden/>
    <w:qFormat/>
    <w:uiPriority w:val="99"/>
    <w:rPr>
      <w:rFonts w:ascii="Times New Roman" w:hAnsi="Times New Roman" w:eastAsia="宋体" w:cs="Times New Roman"/>
      <w:sz w:val="24"/>
      <w:szCs w:val="24"/>
    </w:rPr>
  </w:style>
  <w:style w:type="character" w:customStyle="1" w:styleId="95">
    <w:name w:val="标题 3 Char"/>
    <w:link w:val="4"/>
    <w:semiHidden/>
    <w:qFormat/>
    <w:locked/>
    <w:uiPriority w:val="9"/>
    <w:rPr>
      <w:rFonts w:ascii="Times New Roman" w:hAnsi="Times New Roman" w:eastAsia="宋体" w:cs="Times New Roman"/>
      <w:b/>
      <w:bCs/>
      <w:sz w:val="32"/>
      <w:szCs w:val="32"/>
    </w:rPr>
  </w:style>
  <w:style w:type="character" w:customStyle="1" w:styleId="96">
    <w:name w:val="批注文字 字符"/>
    <w:semiHidden/>
    <w:qFormat/>
    <w:uiPriority w:val="99"/>
    <w:rPr>
      <w:rFonts w:ascii="Times New Roman" w:hAnsi="Times New Roman" w:eastAsia="宋体" w:cs="Times New Roman"/>
      <w:szCs w:val="20"/>
    </w:rPr>
  </w:style>
  <w:style w:type="character" w:customStyle="1" w:styleId="97">
    <w:name w:val="RDGStyle"/>
    <w:qFormat/>
    <w:uiPriority w:val="0"/>
    <w:rPr>
      <w:bCs/>
      <w:color w:val="000000"/>
      <w:sz w:val="36"/>
      <w:szCs w:val="36"/>
    </w:rPr>
  </w:style>
  <w:style w:type="character" w:customStyle="1" w:styleId="98">
    <w:name w:val="h4 Char"/>
    <w:qFormat/>
    <w:uiPriority w:val="0"/>
    <w:rPr>
      <w:rFonts w:hint="default" w:ascii="Arial" w:hAnsi="Arial" w:eastAsia="黑体" w:cs="Arial"/>
      <w:b/>
      <w:bCs/>
      <w:sz w:val="28"/>
      <w:szCs w:val="28"/>
      <w:lang w:val="en-US" w:eastAsia="zh-CN" w:bidi="ar-SA"/>
    </w:rPr>
  </w:style>
  <w:style w:type="character" w:customStyle="1" w:styleId="99">
    <w:name w:val="批注框文本 Char1"/>
    <w:semiHidden/>
    <w:qFormat/>
    <w:uiPriority w:val="99"/>
    <w:rPr>
      <w:sz w:val="18"/>
      <w:szCs w:val="18"/>
    </w:rPr>
  </w:style>
  <w:style w:type="character" w:customStyle="1" w:styleId="100">
    <w:name w:val="apple-style-span"/>
    <w:qFormat/>
    <w:uiPriority w:val="0"/>
  </w:style>
  <w:style w:type="character" w:customStyle="1" w:styleId="101">
    <w:name w:val="标题 1 字符"/>
    <w:qFormat/>
    <w:uiPriority w:val="9"/>
    <w:rPr>
      <w:rFonts w:ascii="Times New Roman" w:hAnsi="Times New Roman" w:eastAsia="宋体" w:cs="Times New Roman"/>
      <w:b/>
      <w:bCs/>
      <w:kern w:val="44"/>
      <w:sz w:val="44"/>
      <w:szCs w:val="44"/>
    </w:rPr>
  </w:style>
  <w:style w:type="character" w:customStyle="1" w:styleId="102">
    <w:name w:val="font161"/>
    <w:qFormat/>
    <w:uiPriority w:val="0"/>
    <w:rPr>
      <w:b/>
      <w:bCs/>
      <w:sz w:val="32"/>
      <w:szCs w:val="32"/>
    </w:rPr>
  </w:style>
  <w:style w:type="character" w:customStyle="1" w:styleId="103">
    <w:name w:val="标题 5 字符"/>
    <w:semiHidden/>
    <w:qFormat/>
    <w:uiPriority w:val="9"/>
    <w:rPr>
      <w:rFonts w:ascii="Times New Roman" w:hAnsi="Times New Roman" w:eastAsia="宋体" w:cs="Times New Roman"/>
      <w:b/>
      <w:bCs/>
      <w:sz w:val="28"/>
      <w:szCs w:val="28"/>
    </w:rPr>
  </w:style>
  <w:style w:type="character" w:customStyle="1" w:styleId="104">
    <w:name w:val="Char Char2"/>
    <w:qFormat/>
    <w:uiPriority w:val="0"/>
    <w:rPr>
      <w:rFonts w:hint="default" w:ascii="Cambria" w:hAnsi="Cambria" w:cs="Times New Roman"/>
      <w:b/>
      <w:bCs/>
      <w:kern w:val="28"/>
      <w:sz w:val="28"/>
      <w:szCs w:val="32"/>
    </w:rPr>
  </w:style>
  <w:style w:type="character" w:customStyle="1" w:styleId="105">
    <w:name w:val="Char Char5"/>
    <w:qFormat/>
    <w:uiPriority w:val="0"/>
    <w:rPr>
      <w:kern w:val="2"/>
      <w:sz w:val="18"/>
      <w:szCs w:val="18"/>
    </w:rPr>
  </w:style>
  <w:style w:type="character" w:customStyle="1" w:styleId="106">
    <w:name w:val="样式1 Char"/>
    <w:qFormat/>
    <w:uiPriority w:val="0"/>
    <w:rPr>
      <w:rFonts w:hint="eastAsia" w:ascii="宋体" w:hAnsi="宋体" w:eastAsia="宋体"/>
      <w:sz w:val="21"/>
      <w:szCs w:val="21"/>
      <w:lang w:val="en-US" w:eastAsia="zh-CN" w:bidi="ar-SA"/>
    </w:rPr>
  </w:style>
  <w:style w:type="character" w:customStyle="1" w:styleId="107">
    <w:name w:val="标题 2 字符"/>
    <w:semiHidden/>
    <w:qFormat/>
    <w:uiPriority w:val="9"/>
    <w:rPr>
      <w:rFonts w:ascii="等线 Light" w:hAnsi="等线 Light" w:eastAsia="等线 Light" w:cs="Times New Roman"/>
      <w:b/>
      <w:bCs/>
      <w:sz w:val="32"/>
      <w:szCs w:val="32"/>
    </w:rPr>
  </w:style>
  <w:style w:type="character" w:customStyle="1" w:styleId="108">
    <w:name w:val="正文缩进 字符"/>
    <w:semiHidden/>
    <w:qFormat/>
    <w:locked/>
    <w:uiPriority w:val="0"/>
    <w:rPr>
      <w:rFonts w:hint="eastAsia" w:ascii="宋体" w:hAnsi="Times New Roman" w:eastAsia="宋体"/>
      <w:sz w:val="24"/>
    </w:rPr>
  </w:style>
  <w:style w:type="character" w:customStyle="1" w:styleId="109">
    <w:name w:val="日期 Char1"/>
    <w:semiHidden/>
    <w:qFormat/>
    <w:uiPriority w:val="99"/>
  </w:style>
  <w:style w:type="character" w:customStyle="1" w:styleId="110">
    <w:name w:val="正文 四号"/>
    <w:qFormat/>
    <w:uiPriority w:val="0"/>
    <w:rPr>
      <w:sz w:val="28"/>
    </w:rPr>
  </w:style>
  <w:style w:type="character" w:customStyle="1" w:styleId="111">
    <w:name w:val="页码1"/>
    <w:qFormat/>
    <w:uiPriority w:val="0"/>
  </w:style>
  <w:style w:type="character" w:customStyle="1" w:styleId="112">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113">
    <w:name w:val="text"/>
    <w:qFormat/>
    <w:uiPriority w:val="0"/>
  </w:style>
  <w:style w:type="character" w:customStyle="1" w:styleId="114">
    <w:name w:val="正文文本首行缩进 字符1"/>
    <w:semiHidden/>
    <w:qFormat/>
    <w:uiPriority w:val="0"/>
    <w:rPr>
      <w:rFonts w:hint="default" w:ascii="Times New Roman" w:hAnsi="Times New Roman" w:eastAsia="宋体" w:cs="Times New Roman"/>
      <w:kern w:val="2"/>
      <w:sz w:val="21"/>
      <w:szCs w:val="20"/>
    </w:rPr>
  </w:style>
  <w:style w:type="character" w:customStyle="1" w:styleId="115">
    <w:name w:val="Char Char"/>
    <w:qFormat/>
    <w:uiPriority w:val="0"/>
    <w:rPr>
      <w:rFonts w:hint="default" w:ascii="Arial" w:hAnsi="Arial" w:eastAsia="黑体" w:cs="Arial"/>
      <w:b/>
      <w:bCs/>
      <w:kern w:val="2"/>
      <w:sz w:val="32"/>
      <w:szCs w:val="32"/>
      <w:lang w:val="en-US" w:eastAsia="zh-CN" w:bidi="ar-SA"/>
    </w:rPr>
  </w:style>
  <w:style w:type="character" w:customStyle="1" w:styleId="116">
    <w:name w:val="标题 Char"/>
    <w:qFormat/>
    <w:locked/>
    <w:uiPriority w:val="0"/>
    <w:rPr>
      <w:rFonts w:hint="default" w:ascii="Cambria" w:hAnsi="Cambria"/>
      <w:b/>
      <w:bCs/>
      <w:kern w:val="2"/>
      <w:sz w:val="32"/>
      <w:szCs w:val="32"/>
    </w:rPr>
  </w:style>
  <w:style w:type="character" w:customStyle="1" w:styleId="117">
    <w:name w:val="已访问的超链接1"/>
    <w:qFormat/>
    <w:uiPriority w:val="99"/>
    <w:rPr>
      <w:color w:val="800080"/>
      <w:u w:val="single"/>
    </w:rPr>
  </w:style>
  <w:style w:type="character" w:customStyle="1" w:styleId="118">
    <w:name w:val="样式 正文缩进 + 首行缩进:  2 字符 Char"/>
    <w:link w:val="119"/>
    <w:qFormat/>
    <w:locked/>
    <w:uiPriority w:val="0"/>
    <w:rPr>
      <w:sz w:val="24"/>
    </w:rPr>
  </w:style>
  <w:style w:type="paragraph" w:customStyle="1" w:styleId="119">
    <w:name w:val="样式 正文缩进 + 首行缩进:  2 字符"/>
    <w:basedOn w:val="13"/>
    <w:link w:val="118"/>
    <w:qFormat/>
    <w:uiPriority w:val="0"/>
    <w:pPr>
      <w:spacing w:line="360" w:lineRule="auto"/>
      <w:ind w:firstLine="200" w:firstLineChars="200"/>
    </w:pPr>
    <w:rPr>
      <w:rFonts w:ascii="等线" w:hAnsi="等线" w:eastAsia="等线"/>
      <w:sz w:val="24"/>
      <w:szCs w:val="22"/>
    </w:rPr>
  </w:style>
  <w:style w:type="character" w:customStyle="1" w:styleId="120">
    <w:name w:val="页眉 字符2"/>
    <w:semiHidden/>
    <w:qFormat/>
    <w:locked/>
    <w:uiPriority w:val="99"/>
    <w:rPr>
      <w:rFonts w:ascii="Times New Roman" w:hAnsi="Times New Roman" w:eastAsia="宋体" w:cs="Times New Roman"/>
      <w:sz w:val="18"/>
      <w:szCs w:val="18"/>
    </w:rPr>
  </w:style>
  <w:style w:type="character" w:customStyle="1" w:styleId="121">
    <w:name w:val="页眉 字符1"/>
    <w:semiHidden/>
    <w:qFormat/>
    <w:uiPriority w:val="0"/>
    <w:rPr>
      <w:kern w:val="2"/>
      <w:sz w:val="18"/>
      <w:szCs w:val="18"/>
    </w:rPr>
  </w:style>
  <w:style w:type="character" w:customStyle="1" w:styleId="122">
    <w:name w:val="Char Char1"/>
    <w:qFormat/>
    <w:uiPriority w:val="0"/>
    <w:rPr>
      <w:rFonts w:hint="eastAsia" w:ascii="宋体" w:hAnsi="宋体" w:eastAsia="宋体"/>
      <w:kern w:val="2"/>
      <w:sz w:val="24"/>
      <w:lang w:val="en-US" w:eastAsia="zh-CN" w:bidi="ar-SA"/>
    </w:rPr>
  </w:style>
  <w:style w:type="character" w:customStyle="1" w:styleId="123">
    <w:name w:val="标题 4 字符"/>
    <w:semiHidden/>
    <w:qFormat/>
    <w:uiPriority w:val="9"/>
    <w:rPr>
      <w:rFonts w:ascii="等线 Light" w:hAnsi="等线 Light" w:eastAsia="等线 Light" w:cs="Times New Roman"/>
      <w:b/>
      <w:bCs/>
      <w:sz w:val="28"/>
      <w:szCs w:val="28"/>
    </w:rPr>
  </w:style>
  <w:style w:type="character" w:customStyle="1" w:styleId="124">
    <w:name w:val="Normal_20 Char"/>
    <w:link w:val="125"/>
    <w:qFormat/>
    <w:locked/>
    <w:uiPriority w:val="0"/>
    <w:rPr>
      <w:rFonts w:ascii="Times New Roman" w:hAnsi="Times New Roman" w:eastAsia="Times New Roman" w:cs="Times New Roman"/>
      <w:sz w:val="22"/>
      <w:lang w:eastAsia="en-US"/>
    </w:rPr>
  </w:style>
  <w:style w:type="paragraph" w:customStyle="1" w:styleId="125">
    <w:name w:val="Normal_20"/>
    <w:link w:val="124"/>
    <w:qFormat/>
    <w:uiPriority w:val="0"/>
    <w:pPr>
      <w:spacing w:before="120" w:after="240"/>
      <w:jc w:val="both"/>
    </w:pPr>
    <w:rPr>
      <w:rFonts w:ascii="Times New Roman" w:hAnsi="Times New Roman" w:eastAsia="Times New Roman" w:cs="Times New Roman"/>
      <w:kern w:val="2"/>
      <w:sz w:val="22"/>
      <w:szCs w:val="22"/>
      <w:lang w:val="en-US" w:eastAsia="en-US" w:bidi="ar-SA"/>
    </w:rPr>
  </w:style>
  <w:style w:type="character" w:customStyle="1" w:styleId="126">
    <w:name w:val="h1 Char"/>
    <w:qFormat/>
    <w:uiPriority w:val="0"/>
    <w:rPr>
      <w:rFonts w:hint="eastAsia" w:ascii="宋体" w:hAnsi="宋体" w:eastAsia="宋体"/>
      <w:b/>
      <w:bCs/>
      <w:kern w:val="44"/>
      <w:sz w:val="44"/>
      <w:szCs w:val="44"/>
      <w:lang w:val="en-US" w:eastAsia="zh-CN" w:bidi="ar-SA"/>
    </w:rPr>
  </w:style>
  <w:style w:type="character" w:customStyle="1" w:styleId="127">
    <w:name w:val="gonggao-downline1"/>
    <w:qFormat/>
    <w:uiPriority w:val="0"/>
    <w:rPr>
      <w:b/>
      <w:bCs/>
      <w:u w:val="single"/>
    </w:rPr>
  </w:style>
  <w:style w:type="character" w:customStyle="1" w:styleId="128">
    <w:name w:val="Syl-正文 Char"/>
    <w:link w:val="129"/>
    <w:qFormat/>
    <w:locked/>
    <w:uiPriority w:val="0"/>
    <w:rPr>
      <w:rFonts w:ascii="宋体" w:hAnsi="宋体" w:eastAsia="宋体"/>
      <w:sz w:val="24"/>
    </w:rPr>
  </w:style>
  <w:style w:type="paragraph" w:customStyle="1" w:styleId="129">
    <w:name w:val="Syl-正文"/>
    <w:basedOn w:val="1"/>
    <w:link w:val="128"/>
    <w:qFormat/>
    <w:uiPriority w:val="0"/>
    <w:pPr>
      <w:adjustRightInd w:val="0"/>
      <w:snapToGrid w:val="0"/>
      <w:spacing w:line="360" w:lineRule="auto"/>
      <w:ind w:firstLine="482" w:firstLineChars="200"/>
    </w:pPr>
    <w:rPr>
      <w:rFonts w:ascii="宋体" w:hAnsi="宋体"/>
      <w:sz w:val="24"/>
      <w:szCs w:val="22"/>
    </w:rPr>
  </w:style>
  <w:style w:type="character" w:customStyle="1" w:styleId="130">
    <w:name w:val="fontstyle01"/>
    <w:qFormat/>
    <w:uiPriority w:val="0"/>
    <w:rPr>
      <w:rFonts w:hint="default" w:ascii="TT2F3o00" w:hAnsi="TT2F3o00"/>
      <w:color w:val="000000"/>
      <w:sz w:val="24"/>
      <w:szCs w:val="24"/>
    </w:rPr>
  </w:style>
  <w:style w:type="character" w:customStyle="1" w:styleId="131">
    <w:name w:val="批注文字 Char"/>
    <w:qFormat/>
    <w:uiPriority w:val="0"/>
    <w:rPr>
      <w:kern w:val="2"/>
      <w:sz w:val="21"/>
      <w:szCs w:val="24"/>
    </w:rPr>
  </w:style>
  <w:style w:type="character" w:customStyle="1" w:styleId="132">
    <w:name w:val="文档结构图 Char"/>
    <w:qFormat/>
    <w:locked/>
    <w:uiPriority w:val="0"/>
    <w:rPr>
      <w:kern w:val="2"/>
      <w:sz w:val="21"/>
      <w:shd w:val="clear" w:color="auto" w:fill="000080"/>
    </w:rPr>
  </w:style>
  <w:style w:type="character" w:customStyle="1" w:styleId="133">
    <w:name w:val="小标题 Char"/>
    <w:qFormat/>
    <w:uiPriority w:val="0"/>
    <w:rPr>
      <w:rFonts w:hint="default" w:ascii="Tahoma" w:hAnsi="Tahoma" w:eastAsia="仿宋_GB2312" w:cs="Century"/>
      <w:b/>
      <w:bCs/>
      <w:kern w:val="2"/>
      <w:sz w:val="24"/>
      <w:szCs w:val="24"/>
      <w:lang w:val="en-US" w:eastAsia="zh-CN" w:bidi="ar-SA"/>
    </w:rPr>
  </w:style>
  <w:style w:type="character" w:customStyle="1" w:styleId="134">
    <w:name w:val="para1"/>
    <w:qFormat/>
    <w:uiPriority w:val="0"/>
    <w:rPr>
      <w:rFonts w:hint="default" w:ascii="Arial" w:hAnsi="Arial" w:cs="Arial"/>
      <w:sz w:val="18"/>
      <w:szCs w:val="18"/>
    </w:rPr>
  </w:style>
  <w:style w:type="character" w:customStyle="1" w:styleId="135">
    <w:name w:val="页脚 字符2"/>
    <w:semiHidden/>
    <w:qFormat/>
    <w:locked/>
    <w:uiPriority w:val="99"/>
    <w:rPr>
      <w:rFonts w:ascii="Times New Roman" w:hAnsi="Times New Roman" w:eastAsia="宋体" w:cs="Times New Roman"/>
      <w:sz w:val="18"/>
      <w:szCs w:val="18"/>
    </w:rPr>
  </w:style>
  <w:style w:type="character" w:customStyle="1" w:styleId="136">
    <w:name w:val="样式 粉红"/>
    <w:qFormat/>
    <w:uiPriority w:val="0"/>
    <w:rPr>
      <w:color w:val="auto"/>
      <w:u w:val="none"/>
    </w:rPr>
  </w:style>
  <w:style w:type="character" w:customStyle="1" w:styleId="137">
    <w:name w:val="日期 Char"/>
    <w:qFormat/>
    <w:locked/>
    <w:uiPriority w:val="0"/>
    <w:rPr>
      <w:kern w:val="2"/>
      <w:sz w:val="24"/>
    </w:rPr>
  </w:style>
  <w:style w:type="character" w:customStyle="1" w:styleId="138">
    <w:name w:val="正文缩进 Char2"/>
    <w:qFormat/>
    <w:uiPriority w:val="0"/>
    <w:rPr>
      <w:kern w:val="2"/>
      <w:sz w:val="21"/>
    </w:rPr>
  </w:style>
  <w:style w:type="character" w:customStyle="1" w:styleId="139">
    <w:name w:val="正文缩进 Char1"/>
    <w:qFormat/>
    <w:uiPriority w:val="0"/>
    <w:rPr>
      <w:rFonts w:hint="eastAsia" w:ascii="宋体" w:hAnsi="宋体" w:eastAsia="宋体"/>
      <w:sz w:val="24"/>
    </w:rPr>
  </w:style>
  <w:style w:type="character" w:customStyle="1" w:styleId="140">
    <w:name w:val="页脚 字符1"/>
    <w:semiHidden/>
    <w:qFormat/>
    <w:uiPriority w:val="0"/>
    <w:rPr>
      <w:kern w:val="2"/>
      <w:sz w:val="18"/>
      <w:szCs w:val="18"/>
    </w:rPr>
  </w:style>
  <w:style w:type="character" w:customStyle="1" w:styleId="141">
    <w:name w:val="一级标题 Char"/>
    <w:link w:val="142"/>
    <w:qFormat/>
    <w:locked/>
    <w:uiPriority w:val="0"/>
    <w:rPr>
      <w:rFonts w:ascii="仿宋" w:hAnsi="仿宋" w:eastAsia="黑体"/>
      <w:b/>
      <w:sz w:val="32"/>
    </w:rPr>
  </w:style>
  <w:style w:type="paragraph" w:customStyle="1" w:styleId="142">
    <w:name w:val="一级标题"/>
    <w:next w:val="1"/>
    <w:link w:val="141"/>
    <w:qFormat/>
    <w:uiPriority w:val="0"/>
    <w:pPr>
      <w:spacing w:before="312" w:after="312"/>
      <w:ind w:left="432" w:hanging="432"/>
      <w:outlineLvl w:val="0"/>
    </w:pPr>
    <w:rPr>
      <w:rFonts w:ascii="仿宋" w:hAnsi="仿宋" w:eastAsia="黑体" w:cs="Times New Roman"/>
      <w:b/>
      <w:kern w:val="2"/>
      <w:sz w:val="32"/>
      <w:szCs w:val="22"/>
      <w:lang w:val="en-US" w:eastAsia="zh-CN" w:bidi="ar-SA"/>
    </w:rPr>
  </w:style>
  <w:style w:type="character" w:customStyle="1" w:styleId="143">
    <w:name w:val="批注主题 Char"/>
    <w:qFormat/>
    <w:locked/>
    <w:uiPriority w:val="0"/>
    <w:rPr>
      <w:b/>
      <w:bCs/>
      <w:kern w:val="2"/>
      <w:sz w:val="21"/>
      <w:szCs w:val="24"/>
    </w:rPr>
  </w:style>
  <w:style w:type="character" w:customStyle="1" w:styleId="144">
    <w:name w:val="正文文本缩进 Char"/>
    <w:qFormat/>
    <w:locked/>
    <w:uiPriority w:val="0"/>
    <w:rPr>
      <w:kern w:val="2"/>
      <w:sz w:val="21"/>
    </w:rPr>
  </w:style>
  <w:style w:type="character" w:customStyle="1" w:styleId="145">
    <w:name w:val="Char Char4"/>
    <w:qFormat/>
    <w:uiPriority w:val="0"/>
    <w:rPr>
      <w:kern w:val="2"/>
      <w:sz w:val="21"/>
      <w:szCs w:val="24"/>
    </w:rPr>
  </w:style>
  <w:style w:type="character" w:customStyle="1" w:styleId="146">
    <w:name w:val="正文文本 3 字符1"/>
    <w:semiHidden/>
    <w:qFormat/>
    <w:uiPriority w:val="0"/>
    <w:rPr>
      <w:kern w:val="2"/>
      <w:sz w:val="16"/>
      <w:szCs w:val="16"/>
    </w:rPr>
  </w:style>
  <w:style w:type="character" w:customStyle="1" w:styleId="147">
    <w:name w:val="纯文本 Char"/>
    <w:qFormat/>
    <w:locked/>
    <w:uiPriority w:val="0"/>
    <w:rPr>
      <w:rFonts w:hint="eastAsia" w:ascii="宋体" w:hAnsi="Courier New" w:eastAsia="宋体"/>
      <w:kern w:val="2"/>
      <w:sz w:val="21"/>
    </w:rPr>
  </w:style>
  <w:style w:type="character" w:customStyle="1" w:styleId="148">
    <w:name w:val="批注框文本 Char"/>
    <w:semiHidden/>
    <w:qFormat/>
    <w:locked/>
    <w:uiPriority w:val="0"/>
    <w:rPr>
      <w:kern w:val="2"/>
      <w:sz w:val="18"/>
      <w:szCs w:val="18"/>
    </w:rPr>
  </w:style>
  <w:style w:type="character" w:customStyle="1" w:styleId="149">
    <w:name w:val="页码2"/>
    <w:qFormat/>
    <w:uiPriority w:val="0"/>
  </w:style>
  <w:style w:type="character" w:customStyle="1" w:styleId="150">
    <w:name w:val="op-map-singlepoint-info-right1"/>
    <w:qFormat/>
    <w:uiPriority w:val="0"/>
  </w:style>
  <w:style w:type="character" w:customStyle="1" w:styleId="151">
    <w:name w:val="正文表格 Char"/>
    <w:link w:val="152"/>
    <w:qFormat/>
    <w:locked/>
    <w:uiPriority w:val="0"/>
    <w:rPr>
      <w:rFonts w:ascii="宋体" w:hAnsi="宋体" w:eastAsia="宋体"/>
      <w:color w:val="000000"/>
      <w:szCs w:val="21"/>
    </w:rPr>
  </w:style>
  <w:style w:type="paragraph" w:customStyle="1" w:styleId="152">
    <w:name w:val="正文表格"/>
    <w:basedOn w:val="1"/>
    <w:link w:val="151"/>
    <w:qFormat/>
    <w:uiPriority w:val="0"/>
    <w:pPr>
      <w:adjustRightInd w:val="0"/>
      <w:snapToGrid w:val="0"/>
      <w:jc w:val="center"/>
    </w:pPr>
    <w:rPr>
      <w:rFonts w:ascii="宋体" w:hAnsi="宋体"/>
      <w:color w:val="000000"/>
      <w:szCs w:val="21"/>
    </w:rPr>
  </w:style>
  <w:style w:type="character" w:customStyle="1" w:styleId="153">
    <w:name w:val="页码3"/>
    <w:qFormat/>
    <w:uiPriority w:val="0"/>
  </w:style>
  <w:style w:type="character" w:customStyle="1" w:styleId="154">
    <w:name w:val="tdrownotice1"/>
    <w:qFormat/>
    <w:uiPriority w:val="0"/>
    <w:rPr>
      <w:sz w:val="22"/>
      <w:szCs w:val="22"/>
    </w:rPr>
  </w:style>
  <w:style w:type="character" w:customStyle="1" w:styleId="155">
    <w:name w:val="标题 2 Char Char Char"/>
    <w:qFormat/>
    <w:uiPriority w:val="0"/>
    <w:rPr>
      <w:rFonts w:hint="default" w:ascii="Arial" w:hAnsi="Arial" w:eastAsia="黑体" w:cs="Arial"/>
      <w:b/>
      <w:bCs/>
      <w:kern w:val="2"/>
      <w:sz w:val="32"/>
      <w:szCs w:val="32"/>
      <w:lang w:val="en-US" w:eastAsia="zh-CN" w:bidi="ar-SA"/>
    </w:rPr>
  </w:style>
  <w:style w:type="character" w:customStyle="1" w:styleId="156">
    <w:name w:val="Char Char21"/>
    <w:qFormat/>
    <w:uiPriority w:val="0"/>
    <w:rPr>
      <w:rFonts w:hint="eastAsia" w:ascii="宋体" w:hAnsi="宋体" w:eastAsia="宋体"/>
      <w:kern w:val="2"/>
      <w:sz w:val="21"/>
      <w:szCs w:val="24"/>
      <w:lang w:val="en-US" w:eastAsia="zh-CN" w:bidi="ar-SA"/>
    </w:rPr>
  </w:style>
  <w:style w:type="character" w:customStyle="1" w:styleId="157">
    <w:name w:val="纯文本 Char1"/>
    <w:qFormat/>
    <w:locked/>
    <w:uiPriority w:val="0"/>
    <w:rPr>
      <w:rFonts w:hint="eastAsia" w:ascii="宋体" w:hAnsi="Courier New" w:eastAsia="宋体"/>
      <w:kern w:val="2"/>
      <w:sz w:val="21"/>
    </w:rPr>
  </w:style>
  <w:style w:type="character" w:customStyle="1" w:styleId="158">
    <w:name w:val="Heading 3 - old Char"/>
    <w:qFormat/>
    <w:uiPriority w:val="0"/>
    <w:rPr>
      <w:rFonts w:hint="default" w:ascii="Palatino Linotype" w:hAnsi="Palatino Linotype" w:eastAsia="宋体" w:cs="Times New Roman"/>
      <w:b/>
      <w:bCs/>
      <w:szCs w:val="24"/>
    </w:rPr>
  </w:style>
  <w:style w:type="character" w:styleId="159">
    <w:name w:val="Placeholder Text"/>
    <w:semiHidden/>
    <w:qFormat/>
    <w:uiPriority w:val="99"/>
    <w:rPr>
      <w:color w:val="808080"/>
    </w:rPr>
  </w:style>
  <w:style w:type="character" w:customStyle="1" w:styleId="160">
    <w:name w:val="正文文本缩进 2 Char"/>
    <w:qFormat/>
    <w:locked/>
    <w:uiPriority w:val="0"/>
    <w:rPr>
      <w:kern w:val="2"/>
      <w:sz w:val="21"/>
    </w:rPr>
  </w:style>
  <w:style w:type="character" w:customStyle="1" w:styleId="161">
    <w:name w:val="Char Char6"/>
    <w:qFormat/>
    <w:uiPriority w:val="0"/>
    <w:rPr>
      <w:kern w:val="2"/>
      <w:sz w:val="18"/>
      <w:szCs w:val="18"/>
    </w:rPr>
  </w:style>
  <w:style w:type="character" w:customStyle="1" w:styleId="162">
    <w:name w:val="批注文字 Char1"/>
    <w:qFormat/>
    <w:uiPriority w:val="99"/>
    <w:rPr>
      <w:kern w:val="2"/>
      <w:sz w:val="21"/>
    </w:rPr>
  </w:style>
  <w:style w:type="paragraph" w:customStyle="1" w:styleId="16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64">
    <w:name w:val="修订1"/>
    <w:semiHidden/>
    <w:qFormat/>
    <w:uiPriority w:val="99"/>
    <w:rPr>
      <w:rFonts w:ascii="Times New Roman" w:hAnsi="Times New Roman" w:eastAsia="宋体" w:cs="Times New Roman"/>
      <w:kern w:val="2"/>
      <w:sz w:val="21"/>
      <w:lang w:val="en-US" w:eastAsia="zh-CN" w:bidi="ar-SA"/>
    </w:rPr>
  </w:style>
  <w:style w:type="paragraph" w:customStyle="1" w:styleId="165">
    <w:name w:val="xl76"/>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6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167">
    <w:name w:val="列表段落1"/>
    <w:basedOn w:val="1"/>
    <w:qFormat/>
    <w:uiPriority w:val="99"/>
    <w:pPr>
      <w:ind w:firstLine="420" w:firstLineChars="200"/>
    </w:pPr>
    <w:rPr>
      <w:szCs w:val="24"/>
    </w:rPr>
  </w:style>
  <w:style w:type="paragraph" w:customStyle="1" w:styleId="168">
    <w:name w:val="普通(网站)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69">
    <w:name w:val="标题 91"/>
    <w:basedOn w:val="1"/>
    <w:qFormat/>
    <w:uiPriority w:val="1"/>
    <w:pPr>
      <w:ind w:left="139"/>
      <w:jc w:val="left"/>
    </w:pPr>
    <w:rPr>
      <w:rFonts w:ascii="黑体" w:hAnsi="黑体" w:eastAsia="黑体"/>
      <w:b/>
      <w:bCs/>
      <w:kern w:val="0"/>
      <w:sz w:val="28"/>
      <w:szCs w:val="28"/>
      <w:lang w:eastAsia="en-US"/>
    </w:rPr>
  </w:style>
  <w:style w:type="paragraph" w:customStyle="1" w:styleId="170">
    <w:name w:val="普通(网站)2"/>
    <w:basedOn w:val="1"/>
    <w:qFormat/>
    <w:uiPriority w:val="99"/>
    <w:pPr>
      <w:widowControl/>
      <w:spacing w:before="100" w:beforeAutospacing="1" w:after="100" w:afterAutospacing="1"/>
      <w:jc w:val="left"/>
    </w:pPr>
    <w:rPr>
      <w:rFonts w:ascii="宋体" w:hAnsi="宋体"/>
      <w:kern w:val="0"/>
      <w:sz w:val="24"/>
      <w:szCs w:val="22"/>
    </w:rPr>
  </w:style>
  <w:style w:type="paragraph" w:customStyle="1" w:styleId="17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2">
    <w:name w:val="Normal_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styleId="173">
    <w:name w:val="List Paragraph"/>
    <w:basedOn w:val="1"/>
    <w:qFormat/>
    <w:uiPriority w:val="99"/>
    <w:pPr>
      <w:ind w:firstLine="420" w:firstLineChars="200"/>
    </w:pPr>
  </w:style>
  <w:style w:type="paragraph" w:customStyle="1" w:styleId="174">
    <w:name w:val="正文 A"/>
    <w:qFormat/>
    <w:uiPriority w:val="99"/>
    <w:rPr>
      <w:rFonts w:ascii="Arial Unicode MS" w:hAnsi="Arial Unicode MS" w:eastAsia="Times New Roman" w:cs="宋体"/>
      <w:color w:val="000000"/>
      <w:sz w:val="24"/>
      <w:szCs w:val="24"/>
      <w:lang w:val="en-US" w:eastAsia="zh-CN" w:bidi="ar-SA"/>
    </w:rPr>
  </w:style>
  <w:style w:type="paragraph" w:customStyle="1" w:styleId="17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6">
    <w:name w:val="列出段落2"/>
    <w:basedOn w:val="1"/>
    <w:qFormat/>
    <w:uiPriority w:val="99"/>
    <w:pPr>
      <w:ind w:firstLine="420" w:firstLineChars="200"/>
    </w:pPr>
    <w:rPr>
      <w:rFonts w:ascii="Calibri" w:hAnsi="Calibri"/>
      <w:szCs w:val="22"/>
    </w:rPr>
  </w:style>
  <w:style w:type="paragraph" w:customStyle="1" w:styleId="177">
    <w:name w:val="目录标题"/>
    <w:basedOn w:val="3"/>
    <w:next w:val="1"/>
    <w:qFormat/>
    <w:uiPriority w:val="39"/>
    <w:pPr>
      <w:widowControl/>
      <w:spacing w:before="480" w:after="0" w:line="276" w:lineRule="auto"/>
      <w:ind w:left="432" w:hanging="432"/>
      <w:jc w:val="left"/>
      <w:outlineLvl w:val="9"/>
    </w:pPr>
    <w:rPr>
      <w:rFonts w:ascii="Cambria" w:hAnsi="Cambria"/>
      <w:bCs/>
      <w:color w:val="365F91"/>
      <w:kern w:val="0"/>
      <w:sz w:val="28"/>
      <w:szCs w:val="28"/>
    </w:rPr>
  </w:style>
  <w:style w:type="paragraph" w:customStyle="1" w:styleId="178">
    <w:name w:val="正文缩进1"/>
    <w:basedOn w:val="1"/>
    <w:qFormat/>
    <w:uiPriority w:val="99"/>
    <w:pPr>
      <w:ind w:firstLine="420" w:firstLineChars="200"/>
    </w:pPr>
    <w:rPr>
      <w:szCs w:val="24"/>
    </w:rPr>
  </w:style>
  <w:style w:type="paragraph" w:customStyle="1" w:styleId="179">
    <w:name w:val="Normal_14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180">
    <w:name w:val="默认"/>
    <w:qFormat/>
    <w:uiPriority w:val="99"/>
    <w:rPr>
      <w:rFonts w:ascii="Arial Unicode MS" w:hAnsi="Arial Unicode MS" w:eastAsia="Helvetica" w:cs="宋体"/>
      <w:color w:val="000000"/>
      <w:sz w:val="22"/>
      <w:szCs w:val="22"/>
      <w:lang w:val="en-US" w:eastAsia="zh-CN" w:bidi="ar-SA"/>
    </w:rPr>
  </w:style>
  <w:style w:type="paragraph" w:customStyle="1" w:styleId="181">
    <w:name w:val="修订11"/>
    <w:qFormat/>
    <w:uiPriority w:val="99"/>
    <w:rPr>
      <w:rFonts w:ascii="Times New Roman" w:hAnsi="Times New Roman" w:eastAsia="宋体" w:cs="Times New Roman"/>
      <w:kern w:val="2"/>
      <w:sz w:val="21"/>
      <w:lang w:val="en-US" w:eastAsia="zh-CN" w:bidi="ar-SA"/>
    </w:rPr>
  </w:style>
  <w:style w:type="paragraph" w:customStyle="1" w:styleId="182">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83">
    <w:name w:val="g2"/>
    <w:basedOn w:val="1"/>
    <w:qFormat/>
    <w:uiPriority w:val="99"/>
    <w:pPr>
      <w:widowControl/>
      <w:spacing w:before="100" w:beforeAutospacing="1" w:after="100" w:afterAutospacing="1"/>
      <w:jc w:val="left"/>
    </w:pPr>
    <w:rPr>
      <w:rFonts w:ascii="仿宋_GB2312" w:hAnsi="宋体" w:eastAsia="仿宋_GB2312" w:cs="宋体"/>
      <w:kern w:val="0"/>
      <w:sz w:val="33"/>
      <w:szCs w:val="33"/>
    </w:rPr>
  </w:style>
  <w:style w:type="paragraph" w:customStyle="1" w:styleId="184">
    <w:name w:val="xl81"/>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85">
    <w:name w:val="纯文本1"/>
    <w:basedOn w:val="1"/>
    <w:qFormat/>
    <w:uiPriority w:val="99"/>
    <w:pPr>
      <w:adjustRightInd w:val="0"/>
    </w:pPr>
    <w:rPr>
      <w:rFonts w:ascii="宋体" w:hAnsi="Courier New"/>
    </w:rPr>
  </w:style>
  <w:style w:type="paragraph" w:customStyle="1" w:styleId="186">
    <w:name w:val="xl6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18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9">
    <w:name w:val="表格样式 1"/>
    <w:qFormat/>
    <w:uiPriority w:val="99"/>
    <w:rPr>
      <w:rFonts w:ascii="Arial Unicode MS" w:hAnsi="Arial Unicode MS" w:eastAsia="宋体" w:cs="宋体"/>
      <w:color w:val="000000"/>
      <w:lang w:val="en-US" w:eastAsia="zh-CN" w:bidi="ar-SA"/>
    </w:rPr>
  </w:style>
  <w:style w:type="paragraph" w:customStyle="1" w:styleId="190">
    <w:name w:val="Normal_11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191">
    <w:name w:val="样式 样式 标题 2 + 宋体 五号 非加粗 黑色 + 段前: 6 磅 段后: 0 磅 行距: 单倍行距"/>
    <w:basedOn w:val="192"/>
    <w:qFormat/>
    <w:uiPriority w:val="99"/>
    <w:pPr>
      <w:spacing w:before="120" w:after="0" w:line="240" w:lineRule="auto"/>
    </w:pPr>
    <w:rPr>
      <w:szCs w:val="20"/>
    </w:rPr>
  </w:style>
  <w:style w:type="paragraph" w:customStyle="1" w:styleId="192">
    <w:name w:val="样式 标题 2 + 宋体 五号 非加粗 黑色"/>
    <w:basedOn w:val="2"/>
    <w:qFormat/>
    <w:uiPriority w:val="99"/>
    <w:pPr>
      <w:adjustRightInd w:val="0"/>
      <w:spacing w:line="416" w:lineRule="atLeast"/>
      <w:jc w:val="left"/>
    </w:pPr>
    <w:rPr>
      <w:rFonts w:ascii="宋体" w:hAnsi="宋体" w:eastAsia="宋体"/>
      <w:b w:val="0"/>
      <w:bCs w:val="0"/>
      <w:color w:val="000000"/>
      <w:kern w:val="0"/>
      <w:sz w:val="21"/>
    </w:rPr>
  </w:style>
  <w:style w:type="paragraph" w:customStyle="1" w:styleId="193">
    <w:name w:val="正文重点"/>
    <w:basedOn w:val="1"/>
    <w:qFormat/>
    <w:uiPriority w:val="99"/>
    <w:pPr>
      <w:adjustRightInd w:val="0"/>
      <w:spacing w:line="360" w:lineRule="auto"/>
      <w:ind w:firstLine="200" w:firstLineChars="200"/>
      <w:jc w:val="left"/>
    </w:pPr>
    <w:rPr>
      <w:b/>
      <w:kern w:val="0"/>
      <w:sz w:val="24"/>
    </w:rPr>
  </w:style>
  <w:style w:type="paragraph" w:customStyle="1" w:styleId="194">
    <w:name w:val="1."/>
    <w:basedOn w:val="1"/>
    <w:qFormat/>
    <w:uiPriority w:val="99"/>
    <w:pPr>
      <w:tabs>
        <w:tab w:val="left" w:pos="0"/>
        <w:tab w:val="left" w:pos="426"/>
      </w:tabs>
      <w:autoSpaceDE w:val="0"/>
      <w:autoSpaceDN w:val="0"/>
      <w:adjustRightInd w:val="0"/>
      <w:spacing w:before="60" w:after="60" w:line="360" w:lineRule="atLeast"/>
      <w:ind w:left="426" w:hanging="426"/>
    </w:pPr>
    <w:rPr>
      <w:rFonts w:ascii="宋体"/>
      <w:kern w:val="0"/>
      <w:sz w:val="24"/>
    </w:rPr>
  </w:style>
  <w:style w:type="paragraph" w:customStyle="1" w:styleId="195">
    <w:name w:val="列出段落3"/>
    <w:basedOn w:val="1"/>
    <w:qFormat/>
    <w:uiPriority w:val="99"/>
    <w:pPr>
      <w:ind w:firstLine="420" w:firstLineChars="200"/>
    </w:pPr>
    <w:rPr>
      <w:szCs w:val="24"/>
    </w:rPr>
  </w:style>
  <w:style w:type="paragraph" w:customStyle="1" w:styleId="1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8">
    <w:name w:val="CM100"/>
    <w:basedOn w:val="199"/>
    <w:next w:val="199"/>
    <w:qFormat/>
    <w:uiPriority w:val="99"/>
  </w:style>
  <w:style w:type="paragraph" w:customStyle="1" w:styleId="199">
    <w:name w:val="Default"/>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1">
    <w:name w:val="样式 样式 样式 样式 标题 2 + 宋体 五号 非加粗 黑色 + 段前: 6 磅 段后: 0 磅 行距: 单倍行距 + 段前:..."/>
    <w:basedOn w:val="1"/>
    <w:qFormat/>
    <w:uiPriority w:val="99"/>
    <w:pPr>
      <w:keepNext/>
      <w:keepLines/>
      <w:numPr>
        <w:ilvl w:val="1"/>
        <w:numId w:val="2"/>
      </w:numPr>
      <w:adjustRightInd w:val="0"/>
      <w:spacing w:before="240"/>
      <w:jc w:val="left"/>
      <w:outlineLvl w:val="1"/>
    </w:pPr>
    <w:rPr>
      <w:rFonts w:ascii="宋体" w:hAnsi="宋体" w:cs="宋体"/>
      <w:b/>
      <w:bCs/>
      <w:color w:val="000000"/>
      <w:kern w:val="0"/>
    </w:rPr>
  </w:style>
  <w:style w:type="paragraph" w:customStyle="1" w:styleId="202">
    <w:name w:val="Normal_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03">
    <w:name w:val="TOC 标题1"/>
    <w:basedOn w:val="3"/>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04">
    <w:name w:val="List Paragraph1"/>
    <w:basedOn w:val="1"/>
    <w:qFormat/>
    <w:uiPriority w:val="99"/>
    <w:pPr>
      <w:ind w:firstLine="420" w:firstLineChars="200"/>
    </w:pPr>
  </w:style>
  <w:style w:type="paragraph" w:customStyle="1" w:styleId="20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6">
    <w:name w:val="Char1"/>
    <w:basedOn w:val="1"/>
    <w:qFormat/>
    <w:uiPriority w:val="99"/>
  </w:style>
  <w:style w:type="paragraph" w:customStyle="1" w:styleId="207">
    <w:name w:val="Normal_6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9">
    <w:name w:val="样式 样式 首行缩进:  2 字符 + 首行缩进:  2 字符"/>
    <w:basedOn w:val="1"/>
    <w:qFormat/>
    <w:uiPriority w:val="99"/>
    <w:pPr>
      <w:adjustRightInd w:val="0"/>
      <w:snapToGrid w:val="0"/>
      <w:spacing w:line="360" w:lineRule="auto"/>
      <w:ind w:firstLine="480" w:firstLineChars="200"/>
      <w:jc w:val="left"/>
    </w:pPr>
    <w:rPr>
      <w:rFonts w:cs="宋体"/>
      <w:sz w:val="24"/>
    </w:rPr>
  </w:style>
  <w:style w:type="paragraph" w:customStyle="1" w:styleId="210">
    <w:name w:val="列出段落1"/>
    <w:basedOn w:val="1"/>
    <w:qFormat/>
    <w:uiPriority w:val="34"/>
    <w:pPr>
      <w:ind w:firstLine="420" w:firstLineChars="200"/>
    </w:pPr>
    <w:rPr>
      <w:rFonts w:ascii="Calibri" w:hAnsi="Calibri"/>
      <w:szCs w:val="22"/>
    </w:rPr>
  </w:style>
  <w:style w:type="paragraph" w:customStyle="1" w:styleId="211">
    <w:name w:val="Normal_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12">
    <w:name w:val="正文文本缩进2"/>
    <w:basedOn w:val="1"/>
    <w:qFormat/>
    <w:uiPriority w:val="99"/>
    <w:pPr>
      <w:ind w:left="420" w:leftChars="200"/>
    </w:pPr>
    <w:rPr>
      <w:kern w:val="0"/>
      <w:sz w:val="20"/>
    </w:rPr>
  </w:style>
  <w:style w:type="paragraph" w:customStyle="1" w:styleId="213">
    <w:name w:val="Char"/>
    <w:basedOn w:val="1"/>
    <w:qFormat/>
    <w:uiPriority w:val="99"/>
    <w:pPr>
      <w:tabs>
        <w:tab w:val="left" w:pos="360"/>
      </w:tabs>
    </w:pPr>
    <w:rPr>
      <w:sz w:val="24"/>
      <w:szCs w:val="24"/>
    </w:rPr>
  </w:style>
  <w:style w:type="paragraph" w:customStyle="1" w:styleId="214">
    <w:name w:val="日期1"/>
    <w:basedOn w:val="1"/>
    <w:next w:val="1"/>
    <w:qFormat/>
    <w:uiPriority w:val="99"/>
    <w:pPr>
      <w:ind w:left="100" w:leftChars="2500"/>
    </w:pPr>
    <w:rPr>
      <w:szCs w:val="24"/>
    </w:rPr>
  </w:style>
  <w:style w:type="paragraph" w:customStyle="1" w:styleId="215">
    <w:name w:val="font10"/>
    <w:basedOn w:val="1"/>
    <w:qFormat/>
    <w:uiPriority w:val="99"/>
    <w:pPr>
      <w:widowControl/>
      <w:spacing w:before="100" w:beforeAutospacing="1" w:after="100" w:afterAutospacing="1"/>
      <w:jc w:val="left"/>
    </w:pPr>
    <w:rPr>
      <w:rFonts w:ascii="宋体" w:hAnsi="宋体"/>
      <w:b/>
      <w:bCs/>
      <w:color w:val="000000"/>
      <w:kern w:val="0"/>
      <w:sz w:val="18"/>
      <w:szCs w:val="18"/>
    </w:rPr>
  </w:style>
  <w:style w:type="paragraph" w:customStyle="1" w:styleId="216">
    <w:name w:val="标题 71"/>
    <w:basedOn w:val="1"/>
    <w:qFormat/>
    <w:uiPriority w:val="1"/>
    <w:pPr>
      <w:spacing w:before="5"/>
      <w:ind w:left="281"/>
      <w:jc w:val="left"/>
      <w:outlineLvl w:val="7"/>
    </w:pPr>
    <w:rPr>
      <w:rFonts w:ascii="黑体" w:hAnsi="黑体" w:eastAsia="黑体"/>
      <w:b/>
      <w:bCs/>
      <w:kern w:val="0"/>
      <w:sz w:val="32"/>
      <w:szCs w:val="32"/>
      <w:lang w:eastAsia="en-US"/>
    </w:rPr>
  </w:style>
  <w:style w:type="paragraph" w:customStyle="1" w:styleId="217">
    <w:name w:val="正文文本缩进 21"/>
    <w:basedOn w:val="1"/>
    <w:qFormat/>
    <w:uiPriority w:val="99"/>
    <w:pPr>
      <w:spacing w:after="120" w:line="480" w:lineRule="auto"/>
      <w:ind w:left="420" w:leftChars="200"/>
    </w:pPr>
    <w:rPr>
      <w:szCs w:val="24"/>
    </w:rPr>
  </w:style>
  <w:style w:type="paragraph" w:customStyle="1" w:styleId="21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9">
    <w:name w:val="Normal_11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0">
    <w:name w:val="Normal_1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1">
    <w:name w:val="Normal_2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2">
    <w:name w:val="Normal_7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224">
    <w:name w:val="文档结构图1"/>
    <w:basedOn w:val="1"/>
    <w:qFormat/>
    <w:uiPriority w:val="99"/>
    <w:pPr>
      <w:shd w:val="clear" w:color="auto" w:fill="000080"/>
    </w:pPr>
    <w:rPr>
      <w:szCs w:val="24"/>
    </w:rPr>
  </w:style>
  <w:style w:type="paragraph" w:customStyle="1" w:styleId="225">
    <w:name w:val="缺省文本"/>
    <w:basedOn w:val="1"/>
    <w:qFormat/>
    <w:uiPriority w:val="99"/>
    <w:pPr>
      <w:widowControl/>
      <w:overflowPunct w:val="0"/>
      <w:autoSpaceDE w:val="0"/>
      <w:autoSpaceDN w:val="0"/>
      <w:adjustRightInd w:val="0"/>
      <w:spacing w:line="360" w:lineRule="auto"/>
      <w:ind w:firstLine="720"/>
    </w:pPr>
    <w:rPr>
      <w:rFonts w:ascii="宋体" w:eastAsia="仿宋_GB2312"/>
      <w:kern w:val="0"/>
      <w:sz w:val="28"/>
    </w:rPr>
  </w:style>
  <w:style w:type="paragraph" w:customStyle="1" w:styleId="226">
    <w:name w:val="样式2"/>
    <w:basedOn w:val="1"/>
    <w:qFormat/>
    <w:uiPriority w:val="99"/>
    <w:pPr>
      <w:spacing w:line="300" w:lineRule="auto"/>
      <w:jc w:val="center"/>
      <w:outlineLvl w:val="0"/>
    </w:pPr>
    <w:rPr>
      <w:b/>
      <w:sz w:val="24"/>
    </w:rPr>
  </w:style>
  <w:style w:type="paragraph" w:customStyle="1" w:styleId="227">
    <w:name w:val="修订111"/>
    <w:semiHidden/>
    <w:qFormat/>
    <w:uiPriority w:val="99"/>
    <w:rPr>
      <w:rFonts w:ascii="Times New Roman" w:hAnsi="Times New Roman" w:eastAsia="宋体" w:cs="Times New Roman"/>
      <w:kern w:val="2"/>
      <w:sz w:val="21"/>
      <w:lang w:val="en-US" w:eastAsia="zh-CN" w:bidi="ar-SA"/>
    </w:rPr>
  </w:style>
  <w:style w:type="paragraph" w:customStyle="1" w:styleId="228">
    <w:name w:val="彩色列表1"/>
    <w:basedOn w:val="1"/>
    <w:qFormat/>
    <w:uiPriority w:val="34"/>
    <w:pPr>
      <w:ind w:firstLine="420" w:firstLineChars="200"/>
    </w:pPr>
    <w:rPr>
      <w:rFonts w:ascii="Calibri" w:hAnsi="Calibri"/>
      <w:szCs w:val="22"/>
    </w:rPr>
  </w:style>
  <w:style w:type="paragraph" w:customStyle="1" w:styleId="229">
    <w:name w:val="Normal_7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30">
    <w:name w:val="Char Char Char"/>
    <w:basedOn w:val="1"/>
    <w:qFormat/>
    <w:uiPriority w:val="99"/>
    <w:pPr>
      <w:spacing w:before="120" w:after="120" w:line="360" w:lineRule="auto"/>
      <w:ind w:firstLine="200" w:firstLineChars="200"/>
    </w:pPr>
    <w:rPr>
      <w:rFonts w:ascii="Tahoma" w:hAnsi="Tahoma"/>
      <w:sz w:val="24"/>
    </w:rPr>
  </w:style>
  <w:style w:type="paragraph" w:customStyle="1" w:styleId="231">
    <w:name w:val="样式1"/>
    <w:basedOn w:val="6"/>
    <w:qFormat/>
    <w:uiPriority w:val="99"/>
    <w:pPr>
      <w:widowControl/>
      <w:tabs>
        <w:tab w:val="left" w:pos="0"/>
        <w:tab w:val="left" w:pos="945"/>
      </w:tabs>
      <w:ind w:left="945" w:hanging="420"/>
      <w:jc w:val="left"/>
    </w:pPr>
    <w:rPr>
      <w:rFonts w:ascii="宋体" w:hAnsi="宋体" w:eastAsia="黑体"/>
      <w:b w:val="0"/>
      <w:bCs w:val="0"/>
      <w:color w:val="000000"/>
      <w:sz w:val="32"/>
      <w:szCs w:val="22"/>
    </w:rPr>
  </w:style>
  <w:style w:type="paragraph" w:customStyle="1" w:styleId="232">
    <w:name w:val="Normal_6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33">
    <w:name w:val="p0"/>
    <w:basedOn w:val="1"/>
    <w:qFormat/>
    <w:uiPriority w:val="99"/>
    <w:pPr>
      <w:widowControl/>
      <w:jc w:val="left"/>
    </w:pPr>
    <w:rPr>
      <w:rFonts w:ascii="宋体" w:hAnsi="宋体" w:cs="宋体"/>
      <w:kern w:val="0"/>
      <w:sz w:val="24"/>
      <w:szCs w:val="24"/>
    </w:rPr>
  </w:style>
  <w:style w:type="paragraph" w:customStyle="1" w:styleId="234">
    <w:name w:val="纯文本11"/>
    <w:basedOn w:val="1"/>
    <w:qFormat/>
    <w:uiPriority w:val="99"/>
    <w:rPr>
      <w:rFonts w:ascii="宋体" w:hAnsi="Courier New" w:cs="Courier New"/>
      <w:szCs w:val="21"/>
    </w:rPr>
  </w:style>
  <w:style w:type="paragraph" w:customStyle="1" w:styleId="235">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0"/>
    </w:rPr>
  </w:style>
  <w:style w:type="paragraph" w:customStyle="1" w:styleId="236">
    <w:name w:val="样式 标题 3头H3l3CT第二层条第三层论文标题 21.1.1 标题 3头 Char标题 3 Char C..."/>
    <w:basedOn w:val="4"/>
    <w:qFormat/>
    <w:uiPriority w:val="99"/>
    <w:pPr>
      <w:tabs>
        <w:tab w:val="left" w:pos="1260"/>
        <w:tab w:val="left" w:pos="4320"/>
      </w:tabs>
      <w:autoSpaceDE w:val="0"/>
      <w:autoSpaceDN w:val="0"/>
      <w:adjustRightInd w:val="0"/>
      <w:spacing w:before="120" w:after="0" w:line="360" w:lineRule="auto"/>
      <w:ind w:left="1260" w:hanging="420"/>
      <w:jc w:val="left"/>
    </w:pPr>
    <w:rPr>
      <w:bCs w:val="0"/>
      <w:sz w:val="24"/>
      <w:szCs w:val="24"/>
    </w:rPr>
  </w:style>
  <w:style w:type="paragraph" w:customStyle="1" w:styleId="237">
    <w:name w:val="Char Char11 Char Char Char Char Char Char"/>
    <w:basedOn w:val="1"/>
    <w:qFormat/>
    <w:uiPriority w:val="99"/>
    <w:rPr>
      <w:szCs w:val="24"/>
    </w:rPr>
  </w:style>
  <w:style w:type="paragraph" w:customStyle="1" w:styleId="238">
    <w:name w:val="样式 首行缩进:  2 字符1"/>
    <w:basedOn w:val="1"/>
    <w:qFormat/>
    <w:uiPriority w:val="99"/>
    <w:pPr>
      <w:adjustRightInd w:val="0"/>
      <w:snapToGrid w:val="0"/>
      <w:spacing w:line="360" w:lineRule="auto"/>
      <w:ind w:firstLine="480" w:firstLineChars="200"/>
    </w:pPr>
    <w:rPr>
      <w:rFonts w:cs="宋体"/>
      <w:sz w:val="24"/>
    </w:rPr>
  </w:style>
  <w:style w:type="paragraph" w:customStyle="1" w:styleId="239">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0">
    <w:name w:val="List Paragraph11"/>
    <w:basedOn w:val="1"/>
    <w:qFormat/>
    <w:uiPriority w:val="99"/>
    <w:pPr>
      <w:ind w:left="720"/>
    </w:pPr>
    <w:rPr>
      <w:szCs w:val="21"/>
    </w:rPr>
  </w:style>
  <w:style w:type="paragraph" w:customStyle="1" w:styleId="241">
    <w:name w:val="Normal_8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2">
    <w:name w:val="正文文本 21"/>
    <w:basedOn w:val="1"/>
    <w:qFormat/>
    <w:uiPriority w:val="99"/>
    <w:pPr>
      <w:spacing w:after="120" w:line="480" w:lineRule="auto"/>
    </w:pPr>
    <w:rPr>
      <w:szCs w:val="24"/>
    </w:rPr>
  </w:style>
  <w:style w:type="paragraph" w:customStyle="1" w:styleId="243">
    <w:name w:val="Normal_12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4">
    <w:name w:val="列出段落6"/>
    <w:basedOn w:val="1"/>
    <w:qFormat/>
    <w:uiPriority w:val="99"/>
    <w:pPr>
      <w:ind w:firstLine="420" w:firstLineChars="200"/>
    </w:pPr>
    <w:rPr>
      <w:szCs w:val="24"/>
    </w:rPr>
  </w:style>
  <w:style w:type="paragraph" w:customStyle="1" w:styleId="245">
    <w:name w:val="彩色底纹 - 强调文字颜色 6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46">
    <w:name w:val="msonormal"/>
    <w:basedOn w:val="1"/>
    <w:qFormat/>
    <w:uiPriority w:val="99"/>
    <w:rPr>
      <w:rFonts w:ascii="Calibri" w:hAnsi="Calibri"/>
      <w:sz w:val="24"/>
      <w:szCs w:val="24"/>
    </w:rPr>
  </w:style>
  <w:style w:type="paragraph" w:customStyle="1" w:styleId="247">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48">
    <w:name w:val="Normal_14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9">
    <w:name w:val="纯文本2"/>
    <w:basedOn w:val="1"/>
    <w:qFormat/>
    <w:uiPriority w:val="99"/>
    <w:pPr>
      <w:adjustRightInd w:val="0"/>
    </w:pPr>
    <w:rPr>
      <w:rFonts w:ascii="宋体"/>
      <w:kern w:val="0"/>
      <w:sz w:val="24"/>
    </w:rPr>
  </w:style>
  <w:style w:type="paragraph" w:customStyle="1" w:styleId="250">
    <w:name w:val="正文+宋体"/>
    <w:basedOn w:val="1"/>
    <w:qFormat/>
    <w:uiPriority w:val="99"/>
    <w:pPr>
      <w:spacing w:afterLines="50" w:line="360" w:lineRule="auto"/>
    </w:pPr>
    <w:rPr>
      <w:rFonts w:ascii="Arial" w:hAnsi="Arial" w:cs="Arial"/>
      <w:color w:val="000000"/>
      <w:szCs w:val="21"/>
    </w:rPr>
  </w:style>
  <w:style w:type="paragraph" w:customStyle="1" w:styleId="25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2">
    <w:name w:val="Normal_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53">
    <w:name w:val="_Style 6"/>
    <w:basedOn w:val="1"/>
    <w:qFormat/>
    <w:uiPriority w:val="34"/>
    <w:pPr>
      <w:spacing w:line="500" w:lineRule="exact"/>
      <w:ind w:firstLine="420" w:firstLineChars="200"/>
    </w:pPr>
    <w:rPr>
      <w:szCs w:val="24"/>
    </w:rPr>
  </w:style>
  <w:style w:type="paragraph" w:customStyle="1" w:styleId="254">
    <w:name w:val="Normal_4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55">
    <w:name w:val="Paragraph 3"/>
    <w:basedOn w:val="1"/>
    <w:qFormat/>
    <w:uiPriority w:val="99"/>
    <w:pPr>
      <w:widowControl/>
      <w:tabs>
        <w:tab w:val="right" w:pos="10296"/>
      </w:tabs>
      <w:spacing w:before="60" w:after="60"/>
      <w:ind w:left="2100" w:hanging="420"/>
      <w:jc w:val="left"/>
      <w:outlineLvl w:val="4"/>
    </w:pPr>
    <w:rPr>
      <w:rFonts w:ascii="Arial" w:hAnsi="Arial"/>
      <w:kern w:val="0"/>
      <w:sz w:val="20"/>
      <w:lang w:eastAsia="en-US"/>
    </w:rPr>
  </w:style>
  <w:style w:type="paragraph" w:customStyle="1" w:styleId="256">
    <w:name w:val="列出段落5"/>
    <w:basedOn w:val="1"/>
    <w:qFormat/>
    <w:uiPriority w:val="99"/>
    <w:pPr>
      <w:ind w:firstLine="420" w:firstLineChars="200"/>
    </w:pPr>
    <w:rPr>
      <w:szCs w:val="24"/>
    </w:rPr>
  </w:style>
  <w:style w:type="paragraph" w:customStyle="1" w:styleId="257">
    <w:name w:val="样式"/>
    <w:qFormat/>
    <w:uiPriority w:val="99"/>
    <w:pPr>
      <w:widowControl w:val="0"/>
      <w:autoSpaceDE w:val="0"/>
      <w:autoSpaceDN w:val="0"/>
      <w:adjustRightInd w:val="0"/>
      <w:jc w:val="both"/>
    </w:pPr>
    <w:rPr>
      <w:rFonts w:ascii="宋体" w:hAnsi="Times New Roman" w:eastAsia="宋体" w:cs="Times New Roman"/>
      <w:sz w:val="24"/>
      <w:lang w:val="en-US" w:eastAsia="zh-CN" w:bidi="ar-SA"/>
    </w:rPr>
  </w:style>
  <w:style w:type="paragraph" w:customStyle="1" w:styleId="258">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60">
    <w:name w:val="彩色底纹1"/>
    <w:semiHidden/>
    <w:qFormat/>
    <w:uiPriority w:val="99"/>
    <w:rPr>
      <w:rFonts w:ascii="Times New Roman" w:hAnsi="Times New Roman" w:eastAsia="宋体" w:cs="Times New Roman"/>
      <w:kern w:val="2"/>
      <w:sz w:val="21"/>
      <w:lang w:val="en-US" w:eastAsia="zh-CN" w:bidi="ar-SA"/>
    </w:rPr>
  </w:style>
  <w:style w:type="paragraph" w:customStyle="1" w:styleId="261">
    <w:name w:val="Char Char Char1"/>
    <w:basedOn w:val="1"/>
    <w:qFormat/>
    <w:uiPriority w:val="99"/>
    <w:rPr>
      <w:rFonts w:ascii="Tahoma" w:hAnsi="Tahoma"/>
      <w:sz w:val="24"/>
    </w:rPr>
  </w:style>
  <w:style w:type="paragraph" w:customStyle="1" w:styleId="262">
    <w:name w:val="_Style 172"/>
    <w:basedOn w:val="1"/>
    <w:next w:val="173"/>
    <w:qFormat/>
    <w:uiPriority w:val="99"/>
    <w:pPr>
      <w:ind w:firstLine="420" w:firstLineChars="200"/>
    </w:pPr>
    <w:rPr>
      <w:rFonts w:ascii="Calibri" w:hAnsi="Calibri"/>
      <w:szCs w:val="22"/>
    </w:rPr>
  </w:style>
  <w:style w:type="paragraph" w:customStyle="1" w:styleId="263">
    <w:name w:val="标题3"/>
    <w:basedOn w:val="1"/>
    <w:qFormat/>
    <w:uiPriority w:val="99"/>
    <w:pPr>
      <w:spacing w:line="360" w:lineRule="auto"/>
      <w:outlineLvl w:val="1"/>
    </w:pPr>
    <w:rPr>
      <w:rFonts w:ascii="宋体" w:hAnsi="宋体"/>
      <w:sz w:val="24"/>
      <w:szCs w:val="24"/>
    </w:rPr>
  </w:style>
  <w:style w:type="paragraph" w:customStyle="1" w:styleId="264">
    <w:name w:val="Normal_12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6">
    <w:name w:val="Normal_3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7">
    <w:name w:val="样式 样式 纯文本普通文字 Char普通文字 Char1普通文字 Char Char Char Char Char Char C..."/>
    <w:qFormat/>
    <w:uiPriority w:val="99"/>
    <w:rPr>
      <w:rFonts w:ascii="Times New Roman" w:hAnsi="Times New Roman" w:eastAsia="宋体" w:cs="Times New Roman"/>
      <w:lang w:val="en-US" w:eastAsia="zh-CN" w:bidi="ar-SA"/>
    </w:rPr>
  </w:style>
  <w:style w:type="paragraph" w:customStyle="1" w:styleId="268">
    <w:name w:val="Normal_3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9">
    <w:name w:val="列出段落8"/>
    <w:basedOn w:val="1"/>
    <w:qFormat/>
    <w:uiPriority w:val="99"/>
    <w:pPr>
      <w:ind w:firstLine="420" w:firstLineChars="200"/>
    </w:pPr>
    <w:rPr>
      <w:szCs w:val="24"/>
    </w:rPr>
  </w:style>
  <w:style w:type="paragraph" w:customStyle="1" w:styleId="270">
    <w:name w:val="Normal_14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1">
    <w:name w:val="Normal_12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2">
    <w:name w:val="Normal_12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3">
    <w:name w:val="Normal_12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4">
    <w:name w:val="Normal_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5">
    <w:name w:val="Normal_14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6">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7">
    <w:name w:val="Normal_8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8">
    <w:name w:val="Normal_7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9">
    <w:name w:val="文档正文"/>
    <w:basedOn w:val="1"/>
    <w:qFormat/>
    <w:uiPriority w:val="99"/>
    <w:pPr>
      <w:adjustRightInd w:val="0"/>
      <w:spacing w:line="312" w:lineRule="atLeast"/>
      <w:ind w:firstLine="567"/>
    </w:pPr>
    <w:rPr>
      <w:rFonts w:ascii="Tahoma" w:hAnsi="Tahoma"/>
      <w:kern w:val="0"/>
      <w:sz w:val="28"/>
    </w:rPr>
  </w:style>
  <w:style w:type="paragraph" w:customStyle="1" w:styleId="280">
    <w:name w:val="Normal_10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1">
    <w:name w:val="font11"/>
    <w:basedOn w:val="1"/>
    <w:qFormat/>
    <w:uiPriority w:val="99"/>
    <w:pPr>
      <w:widowControl/>
      <w:spacing w:before="100" w:beforeAutospacing="1" w:after="100" w:afterAutospacing="1"/>
      <w:jc w:val="left"/>
    </w:pPr>
    <w:rPr>
      <w:b/>
      <w:bCs/>
      <w:color w:val="000000"/>
      <w:kern w:val="0"/>
      <w:sz w:val="18"/>
      <w:szCs w:val="18"/>
    </w:rPr>
  </w:style>
  <w:style w:type="paragraph" w:customStyle="1" w:styleId="282">
    <w:name w:val="样式 标题 3h3H3sect1.2.3 + 五号 段前: 6 磅 段后: 6 磅 行距: 单倍行距"/>
    <w:basedOn w:val="4"/>
    <w:qFormat/>
    <w:uiPriority w:val="99"/>
    <w:pPr>
      <w:numPr>
        <w:ilvl w:val="0"/>
        <w:numId w:val="4"/>
      </w:numPr>
      <w:adjustRightInd w:val="0"/>
      <w:spacing w:before="120" w:after="120" w:line="240" w:lineRule="auto"/>
      <w:jc w:val="left"/>
    </w:pPr>
    <w:rPr>
      <w:kern w:val="0"/>
      <w:sz w:val="21"/>
      <w:szCs w:val="20"/>
    </w:rPr>
  </w:style>
  <w:style w:type="paragraph" w:customStyle="1" w:styleId="283">
    <w:name w:val="Normal_10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285">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18"/>
      <w:szCs w:val="18"/>
    </w:rPr>
  </w:style>
  <w:style w:type="paragraph" w:customStyle="1" w:styleId="286">
    <w:name w:val="Normal_12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7">
    <w:name w:val="Normal_6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8">
    <w:name w:val="Normal_11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9">
    <w:name w:val="Normal_9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0">
    <w:name w:val="Normal_14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1">
    <w:name w:val="Normal_2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2">
    <w:name w:val="Normal_15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3">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294">
    <w:name w:val="Normal_9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5">
    <w:name w:val="项目"/>
    <w:basedOn w:val="1"/>
    <w:qFormat/>
    <w:uiPriority w:val="99"/>
    <w:pPr>
      <w:widowControl/>
      <w:tabs>
        <w:tab w:val="left" w:pos="780"/>
        <w:tab w:val="left" w:pos="840"/>
      </w:tabs>
      <w:spacing w:after="156" w:line="360" w:lineRule="exact"/>
      <w:ind w:left="840" w:hanging="420"/>
      <w:jc w:val="left"/>
    </w:pPr>
    <w:rPr>
      <w:rFonts w:ascii="宋体" w:hAnsi="宋体"/>
      <w:kern w:val="0"/>
      <w:sz w:val="24"/>
      <w:szCs w:val="24"/>
    </w:rPr>
  </w:style>
  <w:style w:type="paragraph" w:customStyle="1" w:styleId="296">
    <w:name w:val="Normal_4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7">
    <w:name w:val="Normal_8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8">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pPr>
    <w:rPr>
      <w:rFonts w:ascii="宋体" w:hAnsi="宋体"/>
      <w:b/>
      <w:bCs/>
      <w:kern w:val="0"/>
      <w:sz w:val="18"/>
      <w:szCs w:val="18"/>
    </w:rPr>
  </w:style>
  <w:style w:type="paragraph" w:customStyle="1" w:styleId="299">
    <w:name w:val="Normal_4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0">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301">
    <w:name w:val="表格样式 2"/>
    <w:qFormat/>
    <w:uiPriority w:val="99"/>
    <w:pPr>
      <w:spacing w:line="276" w:lineRule="auto"/>
      <w:ind w:left="-2" w:leftChars="-6" w:hanging="11" w:hangingChars="6"/>
    </w:pPr>
    <w:rPr>
      <w:rFonts w:ascii="宋体" w:hAnsi="宋体" w:eastAsia="宋体" w:cs="微软雅黑"/>
      <w:color w:val="000000"/>
      <w:sz w:val="18"/>
      <w:szCs w:val="18"/>
      <w:lang w:val="en-US" w:eastAsia="zh-CN" w:bidi="ar-SA"/>
    </w:rPr>
  </w:style>
  <w:style w:type="paragraph" w:customStyle="1" w:styleId="302">
    <w:name w:val="Normal_6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3">
    <w:name w:val="样式 样式 标题 5 + 段前: 5 磅 段后: 5 磅 行距: 单倍行距 + 五号"/>
    <w:basedOn w:val="304"/>
    <w:qFormat/>
    <w:uiPriority w:val="99"/>
    <w:pPr>
      <w:tabs>
        <w:tab w:val="left" w:pos="1080"/>
      </w:tabs>
    </w:pPr>
    <w:rPr>
      <w:sz w:val="21"/>
    </w:rPr>
  </w:style>
  <w:style w:type="paragraph" w:customStyle="1" w:styleId="304">
    <w:name w:val="样式 标题 5 + 段前: 5 磅 段后: 5 磅 行距: 单倍行距"/>
    <w:basedOn w:val="6"/>
    <w:qFormat/>
    <w:uiPriority w:val="99"/>
    <w:pPr>
      <w:numPr>
        <w:ilvl w:val="4"/>
        <w:numId w:val="5"/>
      </w:numPr>
      <w:tabs>
        <w:tab w:val="left" w:pos="1080"/>
      </w:tabs>
      <w:adjustRightInd w:val="0"/>
      <w:spacing w:before="100" w:after="100" w:line="240" w:lineRule="auto"/>
      <w:jc w:val="left"/>
    </w:pPr>
    <w:rPr>
      <w:rFonts w:cs="宋体"/>
      <w:kern w:val="0"/>
      <w:szCs w:val="20"/>
    </w:rPr>
  </w:style>
  <w:style w:type="paragraph" w:customStyle="1" w:styleId="305">
    <w:name w:val="列出段落4"/>
    <w:basedOn w:val="1"/>
    <w:qFormat/>
    <w:uiPriority w:val="99"/>
    <w:pPr>
      <w:ind w:firstLine="420" w:firstLineChars="200"/>
    </w:pPr>
    <w:rPr>
      <w:szCs w:val="24"/>
    </w:rPr>
  </w:style>
  <w:style w:type="paragraph" w:customStyle="1" w:styleId="306">
    <w:name w:val="Char Char Char Char Char Char Char1"/>
    <w:basedOn w:val="1"/>
    <w:qFormat/>
    <w:uiPriority w:val="99"/>
    <w:rPr>
      <w:szCs w:val="24"/>
    </w:rPr>
  </w:style>
  <w:style w:type="paragraph" w:customStyle="1" w:styleId="307">
    <w:name w:val="Normal_10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18"/>
    </w:rPr>
  </w:style>
  <w:style w:type="paragraph" w:customStyle="1" w:styleId="309">
    <w:name w:val="表样式"/>
    <w:basedOn w:val="1"/>
    <w:qFormat/>
    <w:uiPriority w:val="99"/>
    <w:pPr>
      <w:tabs>
        <w:tab w:val="center" w:pos="4153"/>
        <w:tab w:val="right" w:pos="8306"/>
      </w:tabs>
      <w:autoSpaceDE w:val="0"/>
      <w:autoSpaceDN w:val="0"/>
      <w:adjustRightInd w:val="0"/>
      <w:spacing w:line="360" w:lineRule="auto"/>
      <w:ind w:left="181"/>
      <w:jc w:val="left"/>
    </w:pPr>
    <w:rPr>
      <w:rFonts w:ascii="宋体"/>
      <w:kern w:val="0"/>
    </w:rPr>
  </w:style>
  <w:style w:type="paragraph" w:customStyle="1" w:styleId="310">
    <w:name w:val="Normal_14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1">
    <w:name w:val="Normal_2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2">
    <w:name w:val="PMletterTextBullet"/>
    <w:basedOn w:val="313"/>
    <w:qFormat/>
    <w:uiPriority w:val="99"/>
    <w:pPr>
      <w:tabs>
        <w:tab w:val="left" w:pos="1800"/>
      </w:tabs>
      <w:ind w:left="1800" w:firstLine="288"/>
    </w:pPr>
  </w:style>
  <w:style w:type="paragraph" w:customStyle="1" w:styleId="313">
    <w:name w:val="PMletterText"/>
    <w:basedOn w:val="314"/>
    <w:qFormat/>
    <w:uiPriority w:val="99"/>
    <w:pPr>
      <w:spacing w:before="240"/>
      <w:ind w:left="720"/>
    </w:pPr>
  </w:style>
  <w:style w:type="paragraph" w:customStyle="1" w:styleId="314">
    <w:name w:val="PMstyle"/>
    <w:qFormat/>
    <w:uiPriority w:val="99"/>
    <w:rPr>
      <w:rFonts w:ascii="Tahoma" w:hAnsi="Tahoma" w:eastAsia="宋体" w:cs="Times New Roman"/>
      <w:sz w:val="22"/>
      <w:lang w:val="en-US" w:eastAsia="zh-CN" w:bidi="ar-SA"/>
    </w:rPr>
  </w:style>
  <w:style w:type="paragraph" w:customStyle="1" w:styleId="315">
    <w:name w:val="ds31"/>
    <w:basedOn w:val="1"/>
    <w:next w:val="1"/>
    <w:qFormat/>
    <w:uiPriority w:val="99"/>
    <w:pPr>
      <w:keepNext/>
      <w:keepLines/>
      <w:adjustRightInd w:val="0"/>
      <w:snapToGrid w:val="0"/>
      <w:spacing w:before="120" w:after="120"/>
      <w:outlineLvl w:val="4"/>
    </w:pPr>
    <w:rPr>
      <w:rFonts w:ascii="宋体" w:hAnsi="宋体"/>
      <w:b/>
      <w:bCs/>
      <w:color w:val="000000"/>
      <w:kern w:val="0"/>
      <w:sz w:val="28"/>
      <w:szCs w:val="28"/>
    </w:rPr>
  </w:style>
  <w:style w:type="paragraph" w:customStyle="1" w:styleId="316">
    <w:name w:val="表格文字"/>
    <w:basedOn w:val="1"/>
    <w:qFormat/>
    <w:uiPriority w:val="99"/>
    <w:pPr>
      <w:adjustRightInd w:val="0"/>
      <w:spacing w:line="420" w:lineRule="atLeast"/>
      <w:jc w:val="left"/>
    </w:pPr>
    <w:rPr>
      <w:kern w:val="0"/>
    </w:rPr>
  </w:style>
  <w:style w:type="paragraph" w:customStyle="1" w:styleId="317">
    <w:name w:val="Normal_7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8">
    <w:name w:val="大标题下的概括说明文字"/>
    <w:basedOn w:val="1"/>
    <w:qFormat/>
    <w:uiPriority w:val="99"/>
    <w:pPr>
      <w:tabs>
        <w:tab w:val="left" w:pos="425"/>
        <w:tab w:val="left" w:pos="964"/>
      </w:tabs>
      <w:spacing w:line="360" w:lineRule="auto"/>
      <w:ind w:left="425" w:hanging="425"/>
    </w:pPr>
    <w:rPr>
      <w:rFonts w:ascii="宋体" w:hAnsi="宋体"/>
      <w:color w:val="000000"/>
      <w:sz w:val="28"/>
    </w:rPr>
  </w:style>
  <w:style w:type="paragraph" w:customStyle="1" w:styleId="319">
    <w:name w:val="Normal_4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1">
    <w:name w:val="Normal_3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2">
    <w:name w:val="Normal_2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3">
    <w:name w:val="Normal_8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4">
    <w:name w:val="彩色底纹 - 强调文字颜色 31"/>
    <w:basedOn w:val="1"/>
    <w:qFormat/>
    <w:uiPriority w:val="34"/>
    <w:pPr>
      <w:ind w:firstLine="420" w:firstLineChars="200"/>
    </w:pPr>
    <w:rPr>
      <w:rFonts w:ascii="Calibri" w:hAnsi="Calibri"/>
      <w:szCs w:val="22"/>
    </w:rPr>
  </w:style>
  <w:style w:type="paragraph" w:customStyle="1" w:styleId="32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18"/>
      <w:szCs w:val="18"/>
    </w:rPr>
  </w:style>
  <w:style w:type="paragraph" w:customStyle="1" w:styleId="326">
    <w:name w:val="xl45"/>
    <w:basedOn w:val="1"/>
    <w:qFormat/>
    <w:uiPriority w:val="99"/>
    <w:pPr>
      <w:widowControl/>
      <w:pBdr>
        <w:bottom w:val="single" w:color="auto" w:sz="4" w:space="0"/>
      </w:pBdr>
      <w:spacing w:before="100" w:beforeAutospacing="1" w:after="100" w:afterAutospacing="1"/>
      <w:jc w:val="center"/>
    </w:pPr>
    <w:rPr>
      <w:rFonts w:ascii="华文新魏" w:hAnsi="宋体" w:eastAsia="华文新魏"/>
      <w:color w:val="000000"/>
      <w:kern w:val="0"/>
      <w:sz w:val="40"/>
      <w:szCs w:val="40"/>
    </w:rPr>
  </w:style>
  <w:style w:type="paragraph" w:customStyle="1" w:styleId="327">
    <w:name w:val="Char3"/>
    <w:basedOn w:val="1"/>
    <w:qFormat/>
    <w:uiPriority w:val="99"/>
    <w:rPr>
      <w:rFonts w:ascii="Tahoma" w:hAnsi="Tahoma"/>
      <w:sz w:val="24"/>
    </w:rPr>
  </w:style>
  <w:style w:type="paragraph" w:customStyle="1" w:styleId="328">
    <w:name w:val="日期2"/>
    <w:basedOn w:val="1"/>
    <w:next w:val="1"/>
    <w:qFormat/>
    <w:uiPriority w:val="99"/>
    <w:pPr>
      <w:overflowPunct w:val="0"/>
      <w:autoSpaceDE w:val="0"/>
      <w:autoSpaceDN w:val="0"/>
      <w:adjustRightInd w:val="0"/>
    </w:pPr>
    <w:rPr>
      <w:rFonts w:ascii="宋体"/>
      <w:sz w:val="28"/>
    </w:rPr>
  </w:style>
  <w:style w:type="paragraph" w:customStyle="1" w:styleId="329">
    <w:name w:val="Normal_13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0">
    <w:name w:val="图标题"/>
    <w:basedOn w:val="1"/>
    <w:qFormat/>
    <w:uiPriority w:val="99"/>
    <w:pPr>
      <w:numPr>
        <w:ilvl w:val="8"/>
        <w:numId w:val="2"/>
      </w:numPr>
      <w:tabs>
        <w:tab w:val="left" w:pos="1800"/>
        <w:tab w:val="left" w:pos="6480"/>
      </w:tabs>
      <w:adjustRightInd w:val="0"/>
      <w:spacing w:line="360" w:lineRule="atLeast"/>
      <w:jc w:val="left"/>
    </w:pPr>
    <w:rPr>
      <w:rFonts w:ascii="Calibri" w:hAnsi="Calibri"/>
      <w:kern w:val="0"/>
      <w:sz w:val="24"/>
      <w:szCs w:val="22"/>
    </w:rPr>
  </w:style>
  <w:style w:type="paragraph" w:customStyle="1" w:styleId="331">
    <w:name w:val="样式 标题 4 + 段前: 5 磅 段后: 5 磅 行距: 单倍行距"/>
    <w:basedOn w:val="5"/>
    <w:qFormat/>
    <w:uiPriority w:val="99"/>
    <w:pPr>
      <w:numPr>
        <w:ilvl w:val="3"/>
        <w:numId w:val="6"/>
      </w:numPr>
      <w:tabs>
        <w:tab w:val="left" w:pos="1680"/>
        <w:tab w:val="clear" w:pos="1984"/>
      </w:tabs>
      <w:adjustRightInd w:val="0"/>
      <w:spacing w:before="100" w:after="100" w:line="240" w:lineRule="auto"/>
      <w:jc w:val="left"/>
    </w:pPr>
    <w:rPr>
      <w:rFonts w:cs="宋体"/>
      <w:bCs/>
      <w:kern w:val="0"/>
      <w:szCs w:val="20"/>
    </w:rPr>
  </w:style>
  <w:style w:type="paragraph" w:customStyle="1" w:styleId="332">
    <w:name w:val="TOC 标题11"/>
    <w:basedOn w:val="3"/>
    <w:next w:val="1"/>
    <w:qFormat/>
    <w:uiPriority w:val="39"/>
    <w:pPr>
      <w:widowControl/>
      <w:spacing w:before="480" w:after="0" w:line="276" w:lineRule="auto"/>
      <w:jc w:val="left"/>
      <w:outlineLvl w:val="9"/>
    </w:pPr>
    <w:rPr>
      <w:rFonts w:ascii="等线 Light" w:hAnsi="等线 Light" w:eastAsia="等线 Light"/>
      <w:bCs/>
      <w:color w:val="2F5496"/>
      <w:kern w:val="0"/>
      <w:sz w:val="28"/>
      <w:szCs w:val="28"/>
    </w:rPr>
  </w:style>
  <w:style w:type="paragraph" w:customStyle="1" w:styleId="333">
    <w:name w:val="Normal_2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4">
    <w:name w:val="Normal_13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5">
    <w:name w:val="_Style 52"/>
    <w:basedOn w:val="1"/>
    <w:qFormat/>
    <w:uiPriority w:val="99"/>
    <w:pPr>
      <w:adjustRightInd w:val="0"/>
      <w:spacing w:line="360" w:lineRule="auto"/>
    </w:pPr>
    <w:rPr>
      <w:rFonts w:ascii="Calibri" w:hAnsi="Calibri"/>
      <w:szCs w:val="24"/>
    </w:rPr>
  </w:style>
  <w:style w:type="paragraph" w:customStyle="1" w:styleId="336">
    <w:name w:val="Normal_10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7">
    <w:name w:val="Normal_11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8">
    <w:name w:val="Normal_10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9">
    <w:name w:val="样式 首行缩进:  0.85 厘米"/>
    <w:basedOn w:val="1"/>
    <w:qFormat/>
    <w:uiPriority w:val="99"/>
    <w:pPr>
      <w:adjustRightInd w:val="0"/>
      <w:snapToGrid w:val="0"/>
      <w:spacing w:line="360" w:lineRule="auto"/>
      <w:ind w:firstLine="475" w:firstLineChars="226"/>
    </w:pPr>
    <w:rPr>
      <w:rFonts w:cs="宋体"/>
    </w:rPr>
  </w:style>
  <w:style w:type="paragraph" w:customStyle="1" w:styleId="340">
    <w:name w:val="Normal_1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1">
    <w:name w:val="Normal_4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2">
    <w:name w:val="项目符号"/>
    <w:basedOn w:val="343"/>
    <w:qFormat/>
    <w:uiPriority w:val="99"/>
    <w:pPr>
      <w:ind w:firstLine="0" w:firstLineChars="0"/>
    </w:pPr>
  </w:style>
  <w:style w:type="paragraph" w:customStyle="1" w:styleId="343">
    <w:name w:val="文本正文"/>
    <w:basedOn w:val="1"/>
    <w:qFormat/>
    <w:uiPriority w:val="99"/>
    <w:pPr>
      <w:spacing w:line="360" w:lineRule="auto"/>
      <w:ind w:firstLine="200" w:firstLineChars="200"/>
    </w:pPr>
    <w:rPr>
      <w:rFonts w:ascii="Tahoma" w:hAnsi="Tahoma" w:cs="Arial"/>
      <w:sz w:val="24"/>
    </w:rPr>
  </w:style>
  <w:style w:type="paragraph" w:customStyle="1" w:styleId="344">
    <w:name w:val="Normal_1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5">
    <w:name w:val="样式4"/>
    <w:basedOn w:val="1"/>
    <w:qFormat/>
    <w:uiPriority w:val="99"/>
    <w:pPr>
      <w:jc w:val="center"/>
      <w:outlineLvl w:val="0"/>
    </w:pPr>
    <w:rPr>
      <w:b/>
      <w:sz w:val="32"/>
    </w:rPr>
  </w:style>
  <w:style w:type="paragraph" w:customStyle="1" w:styleId="346">
    <w:name w:val="列出段落7"/>
    <w:basedOn w:val="1"/>
    <w:qFormat/>
    <w:uiPriority w:val="99"/>
    <w:pPr>
      <w:ind w:firstLine="420" w:firstLineChars="200"/>
    </w:pPr>
    <w:rPr>
      <w:szCs w:val="24"/>
    </w:rPr>
  </w:style>
  <w:style w:type="paragraph" w:customStyle="1" w:styleId="347">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pPr>
    <w:rPr>
      <w:rFonts w:ascii="宋体" w:hAnsi="宋体"/>
      <w:b/>
      <w:bCs/>
      <w:kern w:val="0"/>
      <w:sz w:val="18"/>
      <w:szCs w:val="18"/>
    </w:rPr>
  </w:style>
  <w:style w:type="paragraph" w:customStyle="1" w:styleId="348">
    <w:name w:val="Normal_7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9">
    <w:name w:val="标题 41"/>
    <w:basedOn w:val="1"/>
    <w:qFormat/>
    <w:uiPriority w:val="1"/>
    <w:pPr>
      <w:ind w:left="2"/>
      <w:jc w:val="left"/>
      <w:outlineLvl w:val="4"/>
    </w:pPr>
    <w:rPr>
      <w:rFonts w:ascii="黑体" w:hAnsi="黑体" w:eastAsia="黑体"/>
      <w:b/>
      <w:bCs/>
      <w:kern w:val="0"/>
      <w:sz w:val="44"/>
      <w:szCs w:val="44"/>
      <w:lang w:eastAsia="en-US"/>
    </w:rPr>
  </w:style>
  <w:style w:type="paragraph" w:customStyle="1" w:styleId="350">
    <w:name w:val="Normal_9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1">
    <w:name w:val="Normal_2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2">
    <w:name w:val="Normal_3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3">
    <w:name w:val="Normal_15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4">
    <w:name w:val="样式 宋体 五号 两端对齐 行距: 单倍行距"/>
    <w:basedOn w:val="1"/>
    <w:qFormat/>
    <w:uiPriority w:val="99"/>
    <w:pPr>
      <w:adjustRightInd w:val="0"/>
    </w:pPr>
    <w:rPr>
      <w:rFonts w:ascii="宋体" w:hAnsi="宋体"/>
      <w:kern w:val="0"/>
    </w:rPr>
  </w:style>
  <w:style w:type="paragraph" w:customStyle="1" w:styleId="355">
    <w:name w:val="正文文本缩进1"/>
    <w:basedOn w:val="1"/>
    <w:qFormat/>
    <w:uiPriority w:val="99"/>
    <w:pPr>
      <w:spacing w:after="120"/>
      <w:ind w:left="420" w:leftChars="200"/>
    </w:pPr>
    <w:rPr>
      <w:szCs w:val="24"/>
    </w:rPr>
  </w:style>
  <w:style w:type="paragraph" w:customStyle="1" w:styleId="356">
    <w:name w:val="Char11"/>
    <w:basedOn w:val="1"/>
    <w:qFormat/>
    <w:uiPriority w:val="99"/>
    <w:rPr>
      <w:rFonts w:ascii="Tahoma" w:hAnsi="Tahoma"/>
      <w:sz w:val="24"/>
    </w:rPr>
  </w:style>
  <w:style w:type="paragraph" w:customStyle="1" w:styleId="357">
    <w:name w:val="Normal_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8">
    <w:name w:val="Normal_1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9">
    <w:name w:val="Normal_13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0">
    <w:name w:val="Normal_10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1">
    <w:name w:val="Normal_2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2">
    <w:name w:val="Normal_8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3">
    <w:name w:val="1"/>
    <w:basedOn w:val="1"/>
    <w:next w:val="1"/>
    <w:qFormat/>
    <w:uiPriority w:val="99"/>
    <w:rPr>
      <w:szCs w:val="24"/>
    </w:rPr>
  </w:style>
  <w:style w:type="paragraph" w:customStyle="1" w:styleId="36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365">
    <w:name w:val="样式 标题 2 + Times New Roman 四号 非加粗 段前: 5 磅 段后: 0 磅 行距: 固定值 20..."/>
    <w:basedOn w:val="2"/>
    <w:qFormat/>
    <w:uiPriority w:val="99"/>
    <w:pPr>
      <w:adjustRightInd w:val="0"/>
      <w:spacing w:before="100" w:after="0" w:line="400" w:lineRule="exact"/>
      <w:jc w:val="left"/>
    </w:pPr>
    <w:rPr>
      <w:rFonts w:ascii="Times New Roman" w:hAnsi="Times New Roman" w:cs="宋体"/>
      <w:b w:val="0"/>
      <w:bCs w:val="0"/>
      <w:kern w:val="0"/>
      <w:sz w:val="28"/>
      <w:szCs w:val="20"/>
    </w:rPr>
  </w:style>
  <w:style w:type="paragraph" w:customStyle="1" w:styleId="366">
    <w:name w:val="Normal_3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7">
    <w:name w:val="列表段落2"/>
    <w:basedOn w:val="1"/>
    <w:qFormat/>
    <w:uiPriority w:val="99"/>
    <w:pPr>
      <w:ind w:firstLine="420" w:firstLineChars="200"/>
    </w:pPr>
    <w:rPr>
      <w:rFonts w:ascii="Calibri" w:hAnsi="Calibri"/>
      <w:szCs w:val="22"/>
    </w:rPr>
  </w:style>
  <w:style w:type="paragraph" w:customStyle="1" w:styleId="368">
    <w:name w:val="Normal_4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9">
    <w:name w:val="Normal_1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0">
    <w:name w:val="Normal_14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1">
    <w:name w:val="Normal_5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2">
    <w:name w:val="Normal_12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3">
    <w:name w:val="Body Text 21"/>
    <w:basedOn w:val="1"/>
    <w:qFormat/>
    <w:uiPriority w:val="99"/>
    <w:pPr>
      <w:adjustRightInd w:val="0"/>
      <w:spacing w:before="240" w:line="400" w:lineRule="exact"/>
      <w:ind w:firstLine="357"/>
    </w:pPr>
    <w:rPr>
      <w:sz w:val="28"/>
    </w:rPr>
  </w:style>
  <w:style w:type="paragraph" w:customStyle="1" w:styleId="374">
    <w:name w:val="Normal_1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5">
    <w:name w:val="Normal_4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6">
    <w:name w:val="Normal_4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7">
    <w:name w:val="Normal_13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8">
    <w:name w:val="Normal_13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9">
    <w:name w:val="Normal_5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0">
    <w:name w:val="XW正文"/>
    <w:basedOn w:val="22"/>
    <w:qFormat/>
    <w:uiPriority w:val="99"/>
    <w:pPr>
      <w:adjustRightInd w:val="0"/>
      <w:snapToGrid w:val="0"/>
      <w:spacing w:after="0" w:line="300" w:lineRule="auto"/>
      <w:ind w:left="0" w:leftChars="0" w:firstLine="520" w:firstLineChars="200"/>
      <w:jc w:val="left"/>
    </w:pPr>
    <w:rPr>
      <w:kern w:val="0"/>
      <w:szCs w:val="24"/>
    </w:rPr>
  </w:style>
  <w:style w:type="paragraph" w:customStyle="1" w:styleId="381">
    <w:name w:val="表格"/>
    <w:basedOn w:val="1"/>
    <w:qFormat/>
    <w:uiPriority w:val="99"/>
    <w:pPr>
      <w:spacing w:line="320" w:lineRule="exact"/>
      <w:jc w:val="center"/>
    </w:pPr>
    <w:rPr>
      <w:bCs/>
      <w:szCs w:val="21"/>
    </w:rPr>
  </w:style>
  <w:style w:type="paragraph" w:customStyle="1" w:styleId="382">
    <w:name w:val="Normal_5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3">
    <w:name w:val="Normal_12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4">
    <w:name w:val="Normal_13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5">
    <w:name w:val="Normal_7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6">
    <w:name w:val="黑列表"/>
    <w:basedOn w:val="1"/>
    <w:qFormat/>
    <w:uiPriority w:val="99"/>
    <w:pPr>
      <w:widowControl/>
      <w:tabs>
        <w:tab w:val="left" w:pos="482"/>
        <w:tab w:val="left" w:pos="960"/>
      </w:tabs>
      <w:adjustRightInd w:val="0"/>
      <w:spacing w:line="300" w:lineRule="auto"/>
      <w:ind w:left="840" w:hanging="240"/>
      <w:jc w:val="left"/>
    </w:pPr>
    <w:rPr>
      <w:kern w:val="0"/>
      <w:sz w:val="24"/>
    </w:rPr>
  </w:style>
  <w:style w:type="paragraph" w:customStyle="1" w:styleId="387">
    <w:name w:val="样式3"/>
    <w:basedOn w:val="1"/>
    <w:qFormat/>
    <w:uiPriority w:val="99"/>
    <w:pPr>
      <w:spacing w:line="300" w:lineRule="auto"/>
    </w:pPr>
    <w:rPr>
      <w:rFonts w:ascii="宋体"/>
      <w:sz w:val="24"/>
    </w:rPr>
  </w:style>
  <w:style w:type="paragraph" w:customStyle="1" w:styleId="388">
    <w:name w:val="Normal_14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9">
    <w:name w:val="正文行"/>
    <w:basedOn w:val="1"/>
    <w:qFormat/>
    <w:uiPriority w:val="99"/>
    <w:pPr>
      <w:spacing w:line="360" w:lineRule="auto"/>
    </w:pPr>
    <w:rPr>
      <w:rFonts w:ascii="Tahoma" w:hAnsi="Tahoma"/>
      <w:sz w:val="24"/>
      <w:szCs w:val="24"/>
    </w:rPr>
  </w:style>
  <w:style w:type="paragraph" w:customStyle="1" w:styleId="390">
    <w:name w:val="Normal_5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1">
    <w:name w:val="样式 标题 1 + 黑体 三号 非加粗 居中 段前: 6 磅 段后: 6 磅 行距: 固定值 20 磅"/>
    <w:basedOn w:val="3"/>
    <w:qFormat/>
    <w:uiPriority w:val="99"/>
    <w:pPr>
      <w:spacing w:before="120" w:after="120" w:line="400" w:lineRule="exact"/>
    </w:pPr>
    <w:rPr>
      <w:rFonts w:ascii="黑体" w:hAnsi="黑体" w:eastAsia="黑体" w:cs="宋体"/>
      <w:b w:val="0"/>
      <w:sz w:val="32"/>
    </w:rPr>
  </w:style>
  <w:style w:type="paragraph" w:customStyle="1" w:styleId="392">
    <w:name w:val="样式 标题 2 + 宋体 五号 行距: 单倍行距"/>
    <w:basedOn w:val="2"/>
    <w:qFormat/>
    <w:uiPriority w:val="99"/>
    <w:pPr>
      <w:adjustRightInd w:val="0"/>
      <w:spacing w:line="240" w:lineRule="auto"/>
      <w:jc w:val="left"/>
    </w:pPr>
    <w:rPr>
      <w:rFonts w:ascii="宋体" w:hAnsi="宋体" w:eastAsia="宋体"/>
      <w:kern w:val="0"/>
      <w:sz w:val="21"/>
      <w:szCs w:val="20"/>
    </w:rPr>
  </w:style>
  <w:style w:type="paragraph" w:customStyle="1" w:styleId="393">
    <w:name w:val="WW-日期"/>
    <w:basedOn w:val="1"/>
    <w:next w:val="1"/>
    <w:qFormat/>
    <w:uiPriority w:val="99"/>
    <w:pPr>
      <w:suppressAutoHyphens/>
      <w:ind w:left="100"/>
    </w:pPr>
    <w:rPr>
      <w:rFonts w:ascii="仿宋_GB2312" w:hAnsi="仿宋_GB2312" w:eastAsia="仿宋_GB2312"/>
      <w:color w:val="000000"/>
      <w:sz w:val="24"/>
      <w:szCs w:val="24"/>
      <w:lang w:eastAsia="ar-SA"/>
    </w:rPr>
  </w:style>
  <w:style w:type="paragraph" w:customStyle="1" w:styleId="394">
    <w:name w:val="Normal_13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5">
    <w:name w:val="Normal_5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6">
    <w:name w:val="Normal_4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7">
    <w:name w:val="Normal_9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8">
    <w:name w:val="Normal_15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9">
    <w:name w:val="Normal_1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0">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olor w:val="000000"/>
      <w:kern w:val="0"/>
      <w:sz w:val="18"/>
      <w:szCs w:val="18"/>
    </w:rPr>
  </w:style>
  <w:style w:type="paragraph" w:customStyle="1" w:styleId="401">
    <w:name w:val="GP正文(首行缩进)"/>
    <w:basedOn w:val="1"/>
    <w:qFormat/>
    <w:uiPriority w:val="99"/>
    <w:pPr>
      <w:ind w:firstLine="482"/>
    </w:pPr>
    <w:rPr>
      <w:rFonts w:ascii="宋体" w:hAnsi="宋体"/>
      <w:kern w:val="0"/>
      <w:sz w:val="24"/>
      <w:szCs w:val="24"/>
    </w:rPr>
  </w:style>
  <w:style w:type="paragraph" w:customStyle="1" w:styleId="402">
    <w:name w:val="Normal_8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3">
    <w:name w:val="Normal_3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4">
    <w:name w:val="Normal_15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5">
    <w:name w:val="Normal_11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6">
    <w:name w:val="Normal_8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7">
    <w:name w:val="Normal_3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8">
    <w:name w:val="Normal_3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9">
    <w:name w:val="正文 首行缩进:  2 字符"/>
    <w:basedOn w:val="1"/>
    <w:qFormat/>
    <w:uiPriority w:val="99"/>
    <w:pPr>
      <w:spacing w:line="360" w:lineRule="auto"/>
      <w:ind w:firstLine="480"/>
    </w:pPr>
    <w:rPr>
      <w:kern w:val="0"/>
      <w:sz w:val="20"/>
    </w:rPr>
  </w:style>
  <w:style w:type="paragraph" w:customStyle="1" w:styleId="410">
    <w:name w:val="Normal_5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1">
    <w:name w:val="样式 宋体 五号 两端对齐 行距: 单倍行距1"/>
    <w:basedOn w:val="1"/>
    <w:qFormat/>
    <w:uiPriority w:val="99"/>
    <w:pPr>
      <w:adjustRightInd w:val="0"/>
    </w:pPr>
    <w:rPr>
      <w:rFonts w:ascii="宋体" w:hAnsi="宋体" w:cs="宋体"/>
      <w:kern w:val="0"/>
    </w:rPr>
  </w:style>
  <w:style w:type="paragraph" w:customStyle="1" w:styleId="412">
    <w:name w:val="Normal_5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3">
    <w:name w:val="Normal_16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4">
    <w:name w:val="xl5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color w:val="000000"/>
      <w:kern w:val="0"/>
      <w:sz w:val="18"/>
      <w:szCs w:val="18"/>
    </w:rPr>
  </w:style>
  <w:style w:type="paragraph" w:customStyle="1" w:styleId="415">
    <w:name w:val="Normal_7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6">
    <w:name w:val="Normal_7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7">
    <w:name w:val="正文内容"/>
    <w:basedOn w:val="1"/>
    <w:qFormat/>
    <w:uiPriority w:val="99"/>
    <w:pPr>
      <w:spacing w:line="360" w:lineRule="auto"/>
      <w:ind w:firstLine="480" w:firstLineChars="200"/>
    </w:pPr>
    <w:rPr>
      <w:rFonts w:ascii="Arial" w:hAnsi="Arial"/>
      <w:sz w:val="24"/>
      <w:szCs w:val="24"/>
    </w:rPr>
  </w:style>
  <w:style w:type="paragraph" w:customStyle="1" w:styleId="418">
    <w:name w:val="Normal_15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18"/>
      <w:szCs w:val="18"/>
    </w:rPr>
  </w:style>
  <w:style w:type="paragraph" w:customStyle="1" w:styleId="420">
    <w:name w:val="Normal_7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1">
    <w:name w:val="Normal_6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2">
    <w:name w:val="Normal_10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24">
    <w:name w:val="Normal_13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5">
    <w:name w:val="Normal_2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6">
    <w:name w:val="3"/>
    <w:basedOn w:val="1"/>
    <w:qFormat/>
    <w:uiPriority w:val="99"/>
    <w:rPr>
      <w:rFonts w:ascii="宋体"/>
      <w:sz w:val="24"/>
    </w:rPr>
  </w:style>
  <w:style w:type="paragraph" w:customStyle="1" w:styleId="427">
    <w:name w:val="Body Text Indent 21"/>
    <w:basedOn w:val="1"/>
    <w:qFormat/>
    <w:uiPriority w:val="99"/>
    <w:pPr>
      <w:adjustRightInd w:val="0"/>
      <w:ind w:left="720" w:hanging="720"/>
    </w:pPr>
    <w:rPr>
      <w:b/>
      <w:sz w:val="28"/>
    </w:rPr>
  </w:style>
  <w:style w:type="paragraph" w:customStyle="1" w:styleId="428">
    <w:name w:val="Normal_12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9">
    <w:name w:val="Normal_6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0">
    <w:name w:val="Normal_9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1">
    <w:name w:val="6'"/>
    <w:basedOn w:val="1"/>
    <w:qFormat/>
    <w:uiPriority w:val="99"/>
    <w:pPr>
      <w:autoSpaceDE w:val="0"/>
      <w:autoSpaceDN w:val="0"/>
      <w:adjustRightInd w:val="0"/>
      <w:snapToGrid w:val="0"/>
      <w:spacing w:line="320" w:lineRule="exact"/>
      <w:jc w:val="center"/>
    </w:pPr>
    <w:rPr>
      <w:spacing w:val="20"/>
      <w:kern w:val="28"/>
    </w:rPr>
  </w:style>
  <w:style w:type="paragraph" w:customStyle="1" w:styleId="432">
    <w:name w:val="Normal_11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3">
    <w:name w:val="Normal_1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4">
    <w:name w:val="p17"/>
    <w:basedOn w:val="1"/>
    <w:qFormat/>
    <w:uiPriority w:val="99"/>
    <w:pPr>
      <w:widowControl/>
    </w:pPr>
    <w:rPr>
      <w:kern w:val="0"/>
      <w:szCs w:val="21"/>
    </w:rPr>
  </w:style>
  <w:style w:type="paragraph" w:customStyle="1" w:styleId="435">
    <w:name w:val="Normal_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6">
    <w:name w:val="Normal_11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7">
    <w:name w:val="PMtextBullet"/>
    <w:basedOn w:val="314"/>
    <w:qFormat/>
    <w:uiPriority w:val="99"/>
    <w:pPr>
      <w:tabs>
        <w:tab w:val="left" w:pos="2520"/>
      </w:tabs>
      <w:spacing w:after="200"/>
      <w:ind w:left="2520" w:hanging="709"/>
    </w:pPr>
  </w:style>
  <w:style w:type="paragraph" w:customStyle="1" w:styleId="438">
    <w:name w:val="Normal_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9">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18"/>
      <w:szCs w:val="18"/>
    </w:rPr>
  </w:style>
  <w:style w:type="paragraph" w:customStyle="1" w:styleId="440">
    <w:name w:val="Normal_5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1">
    <w:name w:val="Normal_15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2">
    <w:name w:val="xl24"/>
    <w:basedOn w:val="1"/>
    <w:qFormat/>
    <w:uiPriority w:val="99"/>
    <w:pPr>
      <w:widowControl/>
      <w:spacing w:before="100" w:after="100"/>
      <w:jc w:val="center"/>
    </w:pPr>
    <w:rPr>
      <w:rFonts w:ascii="宋体" w:hAnsi="宋体"/>
      <w:kern w:val="0"/>
      <w:sz w:val="24"/>
    </w:rPr>
  </w:style>
  <w:style w:type="paragraph" w:customStyle="1" w:styleId="443">
    <w:name w:val="Normal_15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4">
    <w:name w:val="Normal_16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5">
    <w:name w:val="小标题"/>
    <w:basedOn w:val="20"/>
    <w:qFormat/>
    <w:uiPriority w:val="99"/>
    <w:pPr>
      <w:ind w:left="100" w:leftChars="100"/>
    </w:pPr>
    <w:rPr>
      <w:rFonts w:ascii="Tahoma" w:hAnsi="Tahoma" w:eastAsia="仿宋_GB2312" w:cs="Century"/>
      <w:b/>
      <w:bCs/>
      <w:szCs w:val="24"/>
    </w:rPr>
  </w:style>
  <w:style w:type="paragraph" w:customStyle="1" w:styleId="446">
    <w:name w:val="Normal_15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7">
    <w:name w:val="Normal_10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449">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color w:val="000000"/>
      <w:kern w:val="0"/>
      <w:sz w:val="18"/>
      <w:szCs w:val="18"/>
    </w:rPr>
  </w:style>
  <w:style w:type="paragraph" w:customStyle="1" w:styleId="450">
    <w:name w:val="Normal_10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1">
    <w:name w:val="修订2"/>
    <w:semiHidden/>
    <w:qFormat/>
    <w:uiPriority w:val="99"/>
    <w:rPr>
      <w:rFonts w:ascii="等线" w:hAnsi="等线" w:eastAsia="等线" w:cs="Times New Roman"/>
      <w:kern w:val="2"/>
      <w:sz w:val="21"/>
      <w:szCs w:val="22"/>
      <w:lang w:val="en-US" w:eastAsia="zh-CN" w:bidi="ar-SA"/>
    </w:rPr>
  </w:style>
  <w:style w:type="paragraph" w:customStyle="1" w:styleId="452">
    <w:name w:val="g3"/>
    <w:basedOn w:val="1"/>
    <w:qFormat/>
    <w:uiPriority w:val="99"/>
    <w:pPr>
      <w:widowControl/>
      <w:spacing w:before="100" w:beforeAutospacing="1" w:after="100" w:afterAutospacing="1" w:line="675" w:lineRule="atLeast"/>
      <w:jc w:val="left"/>
    </w:pPr>
    <w:rPr>
      <w:rFonts w:ascii="华文中宋" w:hAnsi="华文中宋" w:eastAsia="华文中宋" w:cs="宋体"/>
      <w:kern w:val="0"/>
      <w:sz w:val="32"/>
      <w:szCs w:val="32"/>
    </w:rPr>
  </w:style>
  <w:style w:type="paragraph" w:customStyle="1" w:styleId="453">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color w:val="000000"/>
      <w:kern w:val="0"/>
      <w:sz w:val="18"/>
      <w:szCs w:val="18"/>
    </w:rPr>
  </w:style>
  <w:style w:type="paragraph" w:customStyle="1" w:styleId="454">
    <w:name w:val="Normal_11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5">
    <w:name w:val="Normal_12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57">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58">
    <w:name w:val="Normal_9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9">
    <w:name w:val="font9"/>
    <w:basedOn w:val="1"/>
    <w:qFormat/>
    <w:uiPriority w:val="99"/>
    <w:pPr>
      <w:widowControl/>
      <w:spacing w:before="100" w:beforeAutospacing="1" w:after="100" w:afterAutospacing="1"/>
      <w:jc w:val="left"/>
    </w:pPr>
    <w:rPr>
      <w:rFonts w:ascii="宋体" w:hAnsi="宋体"/>
      <w:color w:val="000000"/>
      <w:kern w:val="0"/>
      <w:sz w:val="18"/>
      <w:szCs w:val="18"/>
    </w:rPr>
  </w:style>
  <w:style w:type="paragraph" w:customStyle="1" w:styleId="460">
    <w:name w:val="小标题下列表"/>
    <w:basedOn w:val="20"/>
    <w:qFormat/>
    <w:uiPriority w:val="99"/>
    <w:pPr>
      <w:numPr>
        <w:ilvl w:val="1"/>
        <w:numId w:val="7"/>
      </w:numPr>
      <w:tabs>
        <w:tab w:val="left" w:pos="420"/>
        <w:tab w:val="left" w:pos="840"/>
      </w:tabs>
    </w:pPr>
    <w:rPr>
      <w:rFonts w:ascii="Tahoma" w:hAnsi="Tahoma" w:eastAsia="仿宋_GB2312"/>
      <w:szCs w:val="24"/>
    </w:rPr>
  </w:style>
  <w:style w:type="paragraph" w:customStyle="1" w:styleId="461">
    <w:name w:val="Normal_11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2">
    <w:name w:val="Normal_4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3">
    <w:name w:val="Normal_14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6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466">
    <w:name w:val="正文段落内容"/>
    <w:basedOn w:val="1"/>
    <w:qFormat/>
    <w:uiPriority w:val="99"/>
    <w:pPr>
      <w:ind w:firstLine="425" w:firstLineChars="177"/>
    </w:pPr>
    <w:rPr>
      <w:rFonts w:ascii="宋体" w:hAnsi="宋体"/>
      <w:kern w:val="0"/>
      <w:sz w:val="24"/>
      <w:szCs w:val="24"/>
      <w:lang w:bidi="en-US"/>
    </w:rPr>
  </w:style>
  <w:style w:type="paragraph" w:customStyle="1" w:styleId="467">
    <w:name w:val="Normal_5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8">
    <w:name w:val="Normal_13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9">
    <w:name w:val="Normal_9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0">
    <w:name w:val="样式 标题 1 + 四号 居中 段前: 12 磅 段后: 12 磅 行距: 单倍行距"/>
    <w:basedOn w:val="3"/>
    <w:qFormat/>
    <w:uiPriority w:val="99"/>
    <w:pPr>
      <w:adjustRightInd w:val="0"/>
      <w:spacing w:before="240" w:after="240" w:line="240" w:lineRule="auto"/>
    </w:pPr>
    <w:rPr>
      <w:bCs/>
      <w:sz w:val="28"/>
    </w:rPr>
  </w:style>
  <w:style w:type="paragraph" w:customStyle="1" w:styleId="471">
    <w:name w:val="Normal_14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2">
    <w:name w:val="样式 样式 样式 标题 2 + 宋体 五号 非加粗 黑色 + 段前: 6 磅 段后: 0 磅 行距: 单倍行距 + 段前: 12..."/>
    <w:basedOn w:val="191"/>
    <w:qFormat/>
    <w:uiPriority w:val="99"/>
    <w:pPr>
      <w:spacing w:before="240"/>
    </w:pPr>
  </w:style>
  <w:style w:type="paragraph" w:customStyle="1" w:styleId="47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74">
    <w:name w:val="彩色列表 - 着色 11"/>
    <w:basedOn w:val="1"/>
    <w:qFormat/>
    <w:uiPriority w:val="99"/>
    <w:pPr>
      <w:ind w:firstLine="420" w:firstLineChars="200"/>
    </w:pPr>
    <w:rPr>
      <w:szCs w:val="24"/>
    </w:rPr>
  </w:style>
  <w:style w:type="paragraph" w:customStyle="1" w:styleId="475">
    <w:name w:val="Char21"/>
    <w:basedOn w:val="1"/>
    <w:qFormat/>
    <w:uiPriority w:val="99"/>
    <w:pPr>
      <w:snapToGrid w:val="0"/>
      <w:spacing w:line="360" w:lineRule="auto"/>
      <w:ind w:firstLine="200" w:firstLineChars="200"/>
    </w:pPr>
    <w:rPr>
      <w:rFonts w:eastAsia="仿宋_GB2312"/>
      <w:sz w:val="24"/>
      <w:szCs w:val="24"/>
    </w:rPr>
  </w:style>
  <w:style w:type="paragraph" w:customStyle="1" w:styleId="476">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3399"/>
      <w:kern w:val="0"/>
      <w:sz w:val="18"/>
      <w:szCs w:val="18"/>
    </w:rPr>
  </w:style>
  <w:style w:type="paragraph" w:customStyle="1" w:styleId="477">
    <w:name w:val="Normal_6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79">
    <w:name w:val="Normal_16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0">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color w:val="000000"/>
      <w:kern w:val="0"/>
      <w:sz w:val="18"/>
      <w:szCs w:val="18"/>
    </w:rPr>
  </w:style>
  <w:style w:type="paragraph" w:customStyle="1" w:styleId="481">
    <w:name w:val="_Style 1"/>
    <w:basedOn w:val="1"/>
    <w:qFormat/>
    <w:uiPriority w:val="99"/>
    <w:pPr>
      <w:ind w:firstLine="420" w:firstLineChars="200"/>
    </w:pPr>
    <w:rPr>
      <w:szCs w:val="24"/>
    </w:rPr>
  </w:style>
  <w:style w:type="paragraph" w:customStyle="1" w:styleId="482">
    <w:name w:val="Normal_13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3">
    <w:name w:val="Normal_7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4">
    <w:name w:val="Normal_8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5">
    <w:name w:val="Normal_15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6">
    <w:name w:val="Char Char Char Char"/>
    <w:basedOn w:val="23"/>
    <w:next w:val="28"/>
    <w:qFormat/>
    <w:uiPriority w:val="99"/>
    <w:pPr>
      <w:shd w:val="clear" w:color="auto" w:fill="000080"/>
      <w:spacing w:line="436" w:lineRule="exact"/>
      <w:ind w:left="357" w:firstLine="0"/>
      <w:jc w:val="left"/>
      <w:outlineLvl w:val="3"/>
    </w:pPr>
    <w:rPr>
      <w:rFonts w:ascii="Tahoma" w:hAnsi="Tahoma"/>
      <w:b/>
      <w:sz w:val="24"/>
      <w:szCs w:val="24"/>
    </w:rPr>
  </w:style>
  <w:style w:type="paragraph" w:customStyle="1" w:styleId="487">
    <w:name w:val="Normal_9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8">
    <w:name w:val="Normal_15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9">
    <w:name w:val="Normal_5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0">
    <w:name w:val="2"/>
    <w:basedOn w:val="1"/>
    <w:next w:val="22"/>
    <w:qFormat/>
    <w:uiPriority w:val="99"/>
    <w:pPr>
      <w:ind w:left="432"/>
    </w:pPr>
  </w:style>
  <w:style w:type="paragraph" w:customStyle="1" w:styleId="491">
    <w:name w:val="修订3"/>
    <w:semiHidden/>
    <w:qFormat/>
    <w:uiPriority w:val="99"/>
    <w:rPr>
      <w:rFonts w:ascii="等线" w:hAnsi="等线" w:eastAsia="等线" w:cs="Times New Roman"/>
      <w:kern w:val="2"/>
      <w:sz w:val="21"/>
      <w:szCs w:val="22"/>
      <w:lang w:val="en-US" w:eastAsia="zh-CN" w:bidi="ar-SA"/>
    </w:rPr>
  </w:style>
  <w:style w:type="paragraph" w:customStyle="1" w:styleId="492">
    <w:name w:val="Normal_8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3">
    <w:name w:val="Normal_3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4">
    <w:name w:val="Table Paragraph"/>
    <w:basedOn w:val="1"/>
    <w:qFormat/>
    <w:uiPriority w:val="1"/>
    <w:pPr>
      <w:jc w:val="left"/>
    </w:pPr>
    <w:rPr>
      <w:rFonts w:ascii="等线" w:hAnsi="等线" w:eastAsia="等线"/>
      <w:kern w:val="0"/>
      <w:sz w:val="22"/>
      <w:szCs w:val="22"/>
      <w:lang w:eastAsia="en-US"/>
    </w:rPr>
  </w:style>
  <w:style w:type="paragraph" w:customStyle="1" w:styleId="495">
    <w:name w:val="Normal_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6">
    <w:name w:val="图文"/>
    <w:basedOn w:val="1"/>
    <w:qFormat/>
    <w:uiPriority w:val="99"/>
    <w:pPr>
      <w:adjustRightInd w:val="0"/>
      <w:snapToGrid w:val="0"/>
      <w:spacing w:after="50" w:line="360" w:lineRule="auto"/>
    </w:pPr>
    <w:rPr>
      <w:sz w:val="24"/>
      <w:szCs w:val="24"/>
    </w:rPr>
  </w:style>
  <w:style w:type="paragraph" w:customStyle="1" w:styleId="497">
    <w:name w:val="Normal_11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8">
    <w:name w:val="样式 宋体 五号 行距: 单倍行距"/>
    <w:basedOn w:val="1"/>
    <w:qFormat/>
    <w:uiPriority w:val="99"/>
    <w:pPr>
      <w:adjustRightInd w:val="0"/>
      <w:jc w:val="left"/>
    </w:pPr>
    <w:rPr>
      <w:rFonts w:ascii="宋体" w:hAnsi="宋体"/>
      <w:kern w:val="0"/>
    </w:rPr>
  </w:style>
  <w:style w:type="paragraph" w:customStyle="1" w:styleId="499">
    <w:name w:val="Normal_1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0">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501">
    <w:name w:val="Normal_6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2">
    <w:name w:val="Char2"/>
    <w:basedOn w:val="1"/>
    <w:qFormat/>
    <w:uiPriority w:val="99"/>
    <w:rPr>
      <w:szCs w:val="24"/>
    </w:rPr>
  </w:style>
  <w:style w:type="paragraph" w:customStyle="1" w:styleId="503">
    <w:name w:val="标题单位"/>
    <w:basedOn w:val="1"/>
    <w:next w:val="1"/>
    <w:qFormat/>
    <w:uiPriority w:val="99"/>
    <w:pPr>
      <w:spacing w:line="360" w:lineRule="auto"/>
      <w:jc w:val="center"/>
    </w:pPr>
    <w:rPr>
      <w:rFonts w:ascii="Tahoma" w:hAnsi="Tahoma" w:eastAsia="黑体"/>
      <w:sz w:val="32"/>
      <w:szCs w:val="32"/>
    </w:rPr>
  </w:style>
  <w:style w:type="paragraph" w:customStyle="1" w:styleId="504">
    <w:name w:val="g11"/>
    <w:basedOn w:val="1"/>
    <w:qFormat/>
    <w:uiPriority w:val="99"/>
    <w:pPr>
      <w:widowControl/>
      <w:spacing w:before="100" w:beforeAutospacing="1" w:after="100" w:afterAutospacing="1" w:line="900" w:lineRule="atLeast"/>
      <w:jc w:val="left"/>
    </w:pPr>
    <w:rPr>
      <w:rFonts w:ascii="华文中宋" w:hAnsi="华文中宋" w:eastAsia="华文中宋" w:cs="宋体"/>
      <w:b/>
      <w:bCs/>
      <w:color w:val="FF0000"/>
      <w:kern w:val="0"/>
      <w:sz w:val="60"/>
      <w:szCs w:val="60"/>
    </w:rPr>
  </w:style>
  <w:style w:type="paragraph" w:customStyle="1" w:styleId="50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506">
    <w:name w:val="金安桥正文"/>
    <w:basedOn w:val="22"/>
    <w:qFormat/>
    <w:uiPriority w:val="99"/>
    <w:pPr>
      <w:adjustRightInd w:val="0"/>
      <w:spacing w:after="0" w:line="300" w:lineRule="auto"/>
      <w:ind w:left="0" w:leftChars="0" w:firstLine="200" w:firstLineChars="200"/>
      <w:jc w:val="left"/>
    </w:pPr>
    <w:rPr>
      <w:rFonts w:ascii="Tahoma" w:hAnsi="Tahoma"/>
      <w:kern w:val="0"/>
      <w:sz w:val="24"/>
    </w:rPr>
  </w:style>
  <w:style w:type="paragraph" w:customStyle="1" w:styleId="507">
    <w:name w:val="Normal_6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8">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509">
    <w:name w:val="Normal_2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0">
    <w:name w:val="Normal_9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1">
    <w:name w:val="Normal_9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2">
    <w:name w:val="样式 样式 标题 4 + 段前: 5 磅 段后: 5 磅 行距: 单倍行距 + 五号"/>
    <w:basedOn w:val="331"/>
    <w:qFormat/>
    <w:uiPriority w:val="99"/>
    <w:pPr>
      <w:numPr>
        <w:ilvl w:val="0"/>
        <w:numId w:val="0"/>
      </w:numPr>
      <w:tabs>
        <w:tab w:val="left" w:pos="425"/>
        <w:tab w:val="left" w:pos="1080"/>
      </w:tabs>
      <w:ind w:left="425" w:hanging="425"/>
    </w:pPr>
    <w:rPr>
      <w:sz w:val="21"/>
    </w:rPr>
  </w:style>
  <w:style w:type="paragraph" w:customStyle="1" w:styleId="513">
    <w:name w:val="Normal_6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4">
    <w:name w:val="Normal_8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5">
    <w:name w:val="Default Text"/>
    <w:basedOn w:val="1"/>
    <w:qFormat/>
    <w:uiPriority w:val="99"/>
    <w:pPr>
      <w:widowControl/>
      <w:overflowPunct w:val="0"/>
      <w:autoSpaceDE w:val="0"/>
      <w:autoSpaceDN w:val="0"/>
      <w:adjustRightInd w:val="0"/>
      <w:jc w:val="left"/>
    </w:pPr>
    <w:rPr>
      <w:rFonts w:eastAsia="仿宋_GB2312"/>
      <w:kern w:val="0"/>
      <w:sz w:val="24"/>
      <w:lang w:val="en-GB"/>
    </w:rPr>
  </w:style>
  <w:style w:type="paragraph" w:customStyle="1" w:styleId="516">
    <w:name w:val="Normal_3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7">
    <w:name w:val="Normal_10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8">
    <w:name w:val="Normal_13"/>
    <w:qFormat/>
    <w:uiPriority w:val="99"/>
    <w:pPr>
      <w:spacing w:before="120" w:after="240"/>
      <w:jc w:val="both"/>
    </w:pPr>
    <w:rPr>
      <w:rFonts w:ascii="Times New Roman" w:hAnsi="Times New Roman" w:eastAsia="Times New Roman" w:cs="Times New Roman"/>
      <w:sz w:val="22"/>
      <w:szCs w:val="22"/>
      <w:lang w:val="en-US" w:eastAsia="en-US" w:bidi="ar-SA"/>
    </w:rPr>
  </w:style>
  <w:style w:type="table" w:customStyle="1" w:styleId="519">
    <w:name w:val="网格型1"/>
    <w:basedOn w:val="5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0">
    <w:name w:val="浅色底纹1"/>
    <w:basedOn w:val="57"/>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1" w:afterLines="0" w:afterAutospacing="1"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style>
  <w:style w:type="table" w:customStyle="1" w:styleId="521">
    <w:name w:val="网格型浅色1"/>
    <w:basedOn w:val="57"/>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22">
    <w:name w:val="Table Normal"/>
    <w:semiHidden/>
    <w:qFormat/>
    <w:uiPriority w:val="2"/>
    <w:pPr>
      <w:widowControl w:val="0"/>
    </w:pPr>
    <w:rPr>
      <w:sz w:val="22"/>
      <w:lang w:eastAsia="en-US"/>
    </w:rPr>
    <w:tblPr>
      <w:tblCellMar>
        <w:top w:w="0" w:type="dxa"/>
        <w:left w:w="0" w:type="dxa"/>
        <w:bottom w:w="0" w:type="dxa"/>
        <w:right w:w="0" w:type="dxa"/>
      </w:tblCellMar>
    </w:tblPr>
  </w:style>
  <w:style w:type="paragraph" w:customStyle="1" w:styleId="523">
    <w:name w:val="样式 小四"/>
    <w:qFormat/>
    <w:locked/>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7</Pages>
  <Words>123648</Words>
  <Characters>128805</Characters>
  <Lines>883</Lines>
  <Paragraphs>248</Paragraphs>
  <TotalTime>12</TotalTime>
  <ScaleCrop>false</ScaleCrop>
  <LinksUpToDate>false</LinksUpToDate>
  <CharactersWithSpaces>133602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2021-06-03T08:08:00Z</dcterms:created>
  <dc:creator>pan xiaoli</dc:creator>
  <cp:lastModifiedBy>奶茶三分糖</cp:lastModifiedBy>
  <dcterms:modified xsi:type="dcterms:W3CDTF">2024-07-26T06:48:08Z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3902E7B60D8F40C8AA108714E52F886A_13</vt:lpwstr>
  </property>
</Properties>
</file>