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2F71A">
      <w:pPr>
        <w:pStyle w:val="2"/>
        <w:spacing w:before="0" w:after="0" w:line="360" w:lineRule="auto"/>
        <w:ind w:left="102" w:leftChars="0" w:right="102" w:rightChars="0"/>
        <w:rPr>
          <w:b/>
          <w:color w:val="auto"/>
          <w:sz w:val="30"/>
          <w:szCs w:val="30"/>
          <w:highlight w:val="none"/>
        </w:rPr>
      </w:pPr>
      <w:r>
        <w:rPr>
          <w:rFonts w:hint="eastAsia" w:ascii="宋体" w:hAnsi="宋体" w:eastAsia="宋体" w:cs="宋体"/>
          <w:b/>
          <w:bCs w:val="0"/>
          <w:color w:val="auto"/>
          <w:highlight w:val="none"/>
        </w:rPr>
        <w:t>技术要求</w:t>
      </w:r>
    </w:p>
    <w:p w14:paraId="746E6D8B">
      <w:pPr>
        <w:pStyle w:val="2"/>
        <w:ind w:left="432" w:leftChars="0" w:right="210" w:hanging="432"/>
        <w:jc w:val="left"/>
        <w:rPr>
          <w:b/>
          <w:bCs w:val="0"/>
          <w:color w:val="auto"/>
          <w:sz w:val="24"/>
          <w:szCs w:val="24"/>
          <w:highlight w:val="none"/>
        </w:rPr>
      </w:pPr>
      <w:r>
        <w:rPr>
          <w:b/>
          <w:bCs w:val="0"/>
          <w:color w:val="auto"/>
          <w:sz w:val="24"/>
          <w:szCs w:val="24"/>
          <w:highlight w:val="none"/>
        </w:rPr>
        <w:t>1</w:t>
      </w:r>
      <w:r>
        <w:rPr>
          <w:rFonts w:hint="eastAsia"/>
          <w:b/>
          <w:bCs w:val="0"/>
          <w:color w:val="auto"/>
          <w:sz w:val="24"/>
          <w:szCs w:val="24"/>
          <w:highlight w:val="none"/>
        </w:rPr>
        <w:t>需求和工作条件</w:t>
      </w:r>
    </w:p>
    <w:p w14:paraId="4B6D6A2D">
      <w:pPr>
        <w:adjustRightInd w:val="0"/>
        <w:snapToGrid w:val="0"/>
        <w:spacing w:line="360" w:lineRule="auto"/>
        <w:ind w:left="480" w:leftChars="0" w:hanging="480" w:hangingChars="200"/>
        <w:rPr>
          <w:color w:val="auto"/>
          <w:sz w:val="24"/>
          <w:highlight w:val="none"/>
        </w:rPr>
      </w:pPr>
      <w:r>
        <w:rPr>
          <w:color w:val="auto"/>
          <w:sz w:val="24"/>
          <w:highlight w:val="none"/>
        </w:rPr>
        <w:t xml:space="preserve">1.1 </w:t>
      </w:r>
      <w:r>
        <w:rPr>
          <w:rFonts w:hint="eastAsia"/>
          <w:color w:val="auto"/>
          <w:sz w:val="24"/>
          <w:highlight w:val="none"/>
        </w:rPr>
        <w:t>用途</w:t>
      </w:r>
      <w:r>
        <w:rPr>
          <w:color w:val="auto"/>
          <w:sz w:val="24"/>
          <w:highlight w:val="none"/>
        </w:rPr>
        <w:t>:</w:t>
      </w:r>
      <w:r>
        <w:rPr>
          <w:rFonts w:hint="eastAsia"/>
          <w:color w:val="auto"/>
          <w:sz w:val="24"/>
          <w:highlight w:val="none"/>
        </w:rPr>
        <w:t>直接固体进样高分辨环境样品金属测定光谱仪包括波长色散</w:t>
      </w:r>
      <w:r>
        <w:rPr>
          <w:color w:val="auto"/>
          <w:sz w:val="24"/>
          <w:highlight w:val="none"/>
        </w:rPr>
        <w:t>X</w:t>
      </w:r>
      <w:r>
        <w:rPr>
          <w:rFonts w:hint="eastAsia"/>
          <w:color w:val="auto"/>
          <w:sz w:val="24"/>
          <w:highlight w:val="none"/>
        </w:rPr>
        <w:t>射线荧光光谱仪单元､电路稳定单元､分体冷却制冷单元和检测控制单元等部分。用于环境等各种类型样品中的多种金属元素的主量､常量及痕量分析,以及部分非金属元素的常量､微量分析要求。</w:t>
      </w:r>
    </w:p>
    <w:p w14:paraId="3F8F23C7">
      <w:pPr>
        <w:adjustRightInd w:val="0"/>
        <w:snapToGrid w:val="0"/>
        <w:spacing w:line="360" w:lineRule="auto"/>
        <w:ind w:left="480" w:hanging="480" w:hangingChars="200"/>
        <w:rPr>
          <w:caps/>
          <w:color w:val="auto"/>
          <w:kern w:val="0"/>
          <w:sz w:val="24"/>
          <w:highlight w:val="none"/>
        </w:rPr>
      </w:pPr>
      <w:r>
        <w:rPr>
          <w:rFonts w:hint="eastAsia"/>
          <w:caps/>
          <w:color w:val="auto"/>
          <w:kern w:val="0"/>
          <w:sz w:val="24"/>
          <w:highlight w:val="none"/>
        </w:rPr>
        <w:t>★1.2符合</w:t>
      </w:r>
      <w:r>
        <w:rPr>
          <w:rFonts w:hint="eastAsia"/>
          <w:color w:val="auto"/>
          <w:sz w:val="24"/>
          <w:highlight w:val="none"/>
        </w:rPr>
        <w:t>《</w:t>
      </w:r>
      <w:r>
        <w:rPr>
          <w:color w:val="auto"/>
          <w:sz w:val="24"/>
          <w:highlight w:val="none"/>
        </w:rPr>
        <w:t xml:space="preserve">JJG810-93 </w:t>
      </w:r>
      <w:r>
        <w:rPr>
          <w:rFonts w:hint="eastAsia"/>
          <w:color w:val="auto"/>
          <w:sz w:val="24"/>
          <w:highlight w:val="none"/>
        </w:rPr>
        <w:t>波长色散型</w:t>
      </w:r>
      <w:r>
        <w:rPr>
          <w:color w:val="auto"/>
          <w:sz w:val="24"/>
          <w:highlight w:val="none"/>
        </w:rPr>
        <w:t>X</w:t>
      </w:r>
      <w:r>
        <w:rPr>
          <w:rFonts w:hint="eastAsia"/>
          <w:color w:val="auto"/>
          <w:sz w:val="24"/>
          <w:highlight w:val="none"/>
        </w:rPr>
        <w:t>射线荧光光谱仪》</w:t>
      </w:r>
      <w:r>
        <w:rPr>
          <w:rFonts w:hint="eastAsia"/>
          <w:caps/>
          <w:color w:val="auto"/>
          <w:kern w:val="0"/>
          <w:sz w:val="24"/>
          <w:highlight w:val="none"/>
        </w:rPr>
        <w:t>中华人民共和国国家计量检定规程</w:t>
      </w:r>
      <w:r>
        <w:rPr>
          <w:caps/>
          <w:color w:val="auto"/>
          <w:kern w:val="0"/>
          <w:sz w:val="24"/>
          <w:highlight w:val="none"/>
        </w:rPr>
        <w:t>A</w:t>
      </w:r>
      <w:r>
        <w:rPr>
          <w:rFonts w:hint="eastAsia"/>
          <w:caps/>
          <w:color w:val="auto"/>
          <w:kern w:val="0"/>
          <w:sz w:val="24"/>
          <w:highlight w:val="none"/>
        </w:rPr>
        <w:t>级别</w:t>
      </w:r>
      <w:r>
        <w:rPr>
          <w:rFonts w:hint="eastAsia" w:ascii="微软雅黑" w:hAnsi="微软雅黑" w:eastAsia="微软雅黑" w:cs="微软雅黑"/>
          <w:caps/>
          <w:color w:val="auto"/>
          <w:kern w:val="0"/>
          <w:sz w:val="24"/>
          <w:highlight w:val="none"/>
        </w:rPr>
        <w:t>。</w:t>
      </w:r>
    </w:p>
    <w:p w14:paraId="715C648E">
      <w:pPr>
        <w:adjustRightInd w:val="0"/>
        <w:snapToGrid w:val="0"/>
        <w:spacing w:line="360" w:lineRule="auto"/>
        <w:ind w:left="480" w:hanging="480" w:hangingChars="200"/>
        <w:rPr>
          <w:caps/>
          <w:color w:val="auto"/>
          <w:kern w:val="0"/>
          <w:sz w:val="24"/>
          <w:highlight w:val="none"/>
        </w:rPr>
      </w:pPr>
      <w:r>
        <w:rPr>
          <w:rFonts w:hint="eastAsia"/>
          <w:caps/>
          <w:color w:val="auto"/>
          <w:kern w:val="0"/>
          <w:sz w:val="24"/>
          <w:highlight w:val="none"/>
        </w:rPr>
        <w:t>★1.3环保部认可的省级环保部门颁发给制造商或者制造商中国公司的辐射豁免认证文件</w:t>
      </w:r>
      <w:r>
        <w:rPr>
          <w:caps/>
          <w:color w:val="auto"/>
          <w:kern w:val="0"/>
          <w:sz w:val="24"/>
          <w:highlight w:val="none"/>
        </w:rPr>
        <w:t>,</w:t>
      </w:r>
      <w:r>
        <w:rPr>
          <w:rFonts w:hint="eastAsia"/>
          <w:caps/>
          <w:color w:val="auto"/>
          <w:kern w:val="0"/>
          <w:sz w:val="24"/>
          <w:highlight w:val="none"/>
        </w:rPr>
        <w:t>且豁免条件必须≥设备最大电压</w:t>
      </w:r>
      <w:r>
        <w:rPr>
          <w:rFonts w:hint="eastAsia" w:ascii="微软雅黑" w:hAnsi="微软雅黑" w:eastAsia="微软雅黑" w:cs="微软雅黑"/>
          <w:caps/>
          <w:color w:val="auto"/>
          <w:kern w:val="0"/>
          <w:sz w:val="24"/>
          <w:highlight w:val="none"/>
        </w:rPr>
        <w:t>､</w:t>
      </w:r>
      <w:r>
        <w:rPr>
          <w:rFonts w:hint="eastAsia" w:ascii="宋体" w:hAnsi="宋体" w:cs="宋体"/>
          <w:caps/>
          <w:color w:val="auto"/>
          <w:kern w:val="0"/>
          <w:sz w:val="24"/>
          <w:highlight w:val="none"/>
        </w:rPr>
        <w:t>最大电流</w:t>
      </w:r>
      <w:r>
        <w:rPr>
          <w:rFonts w:hint="eastAsia" w:ascii="微软雅黑" w:hAnsi="微软雅黑" w:eastAsia="微软雅黑" w:cs="微软雅黑"/>
          <w:caps/>
          <w:color w:val="auto"/>
          <w:kern w:val="0"/>
          <w:sz w:val="24"/>
          <w:highlight w:val="none"/>
        </w:rPr>
        <w:t>｡</w:t>
      </w:r>
      <w:r>
        <w:rPr>
          <w:rFonts w:hint="eastAsia" w:ascii="宋体" w:hAnsi="宋体" w:cs="宋体"/>
          <w:caps/>
          <w:color w:val="auto"/>
          <w:kern w:val="0"/>
          <w:sz w:val="24"/>
          <w:highlight w:val="none"/>
        </w:rPr>
        <w:t>豁免产品必须在环保部网站有公示</w:t>
      </w:r>
      <w:r>
        <w:rPr>
          <w:caps/>
          <w:color w:val="auto"/>
          <w:kern w:val="0"/>
          <w:sz w:val="24"/>
          <w:highlight w:val="none"/>
        </w:rPr>
        <w:t>,</w:t>
      </w:r>
      <w:r>
        <w:rPr>
          <w:rFonts w:hint="eastAsia"/>
          <w:caps/>
          <w:color w:val="auto"/>
          <w:kern w:val="0"/>
          <w:sz w:val="24"/>
          <w:highlight w:val="none"/>
        </w:rPr>
        <w:t>全国范围内有效</w:t>
      </w:r>
      <w:r>
        <w:rPr>
          <w:rFonts w:hint="eastAsia" w:ascii="微软雅黑" w:hAnsi="微软雅黑" w:eastAsia="微软雅黑" w:cs="微软雅黑"/>
          <w:caps/>
          <w:color w:val="auto"/>
          <w:kern w:val="0"/>
          <w:sz w:val="24"/>
          <w:highlight w:val="none"/>
        </w:rPr>
        <w:t>｡</w:t>
      </w:r>
    </w:p>
    <w:p w14:paraId="008A7E92">
      <w:pPr>
        <w:adjustRightInd w:val="0"/>
        <w:snapToGrid w:val="0"/>
        <w:spacing w:line="360" w:lineRule="auto"/>
        <w:ind w:left="0" w:leftChars="0" w:firstLine="0" w:firstLineChars="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olor w:val="auto"/>
          <w:sz w:val="24"/>
          <w:highlight w:val="none"/>
        </w:rPr>
        <w:t>工作环境:温度:</w:t>
      </w:r>
      <w:r>
        <w:rPr>
          <w:caps/>
          <w:color w:val="auto"/>
          <w:kern w:val="0"/>
          <w:sz w:val="24"/>
          <w:highlight w:val="none"/>
        </w:rPr>
        <w:t xml:space="preserve"> 15-35ºC</w:t>
      </w:r>
      <w:r>
        <w:rPr>
          <w:rFonts w:hint="eastAsia"/>
          <w:color w:val="auto"/>
          <w:sz w:val="24"/>
          <w:highlight w:val="none"/>
        </w:rPr>
        <w:t xml:space="preserve"> ;</w:t>
      </w:r>
      <w:r>
        <w:rPr>
          <w:rFonts w:hint="eastAsia"/>
          <w:caps/>
          <w:color w:val="auto"/>
          <w:kern w:val="0"/>
          <w:sz w:val="24"/>
          <w:highlight w:val="none"/>
        </w:rPr>
        <w:t>相对湿度</w:t>
      </w:r>
      <w:r>
        <w:rPr>
          <w:caps/>
          <w:color w:val="auto"/>
          <w:kern w:val="0"/>
          <w:sz w:val="24"/>
          <w:highlight w:val="none"/>
        </w:rPr>
        <w:t xml:space="preserve"> 20-80%</w:t>
      </w:r>
      <w:r>
        <w:rPr>
          <w:rFonts w:hint="eastAsia"/>
          <w:caps/>
          <w:color w:val="auto"/>
          <w:kern w:val="0"/>
          <w:sz w:val="24"/>
          <w:highlight w:val="none"/>
        </w:rPr>
        <w:t>；</w:t>
      </w:r>
      <w:r>
        <w:rPr>
          <w:rFonts w:hint="eastAsia"/>
          <w:color w:val="auto"/>
          <w:sz w:val="24"/>
          <w:highlight w:val="none"/>
        </w:rPr>
        <w:t>单相电压:</w:t>
      </w:r>
      <w:r>
        <w:rPr>
          <w:color w:val="auto"/>
          <w:sz w:val="24"/>
          <w:highlight w:val="none"/>
        </w:rPr>
        <w:t xml:space="preserve">(220±10)V,(50±1)Hz </w:t>
      </w:r>
      <w:r>
        <w:rPr>
          <w:rFonts w:hint="eastAsia"/>
          <w:color w:val="auto"/>
          <w:sz w:val="24"/>
          <w:highlight w:val="none"/>
        </w:rPr>
        <w:t>｡</w:t>
      </w:r>
    </w:p>
    <w:p w14:paraId="5C265891">
      <w:pPr>
        <w:pStyle w:val="2"/>
        <w:ind w:left="432" w:leftChars="0" w:right="210" w:hanging="432"/>
        <w:jc w:val="left"/>
        <w:rPr>
          <w:b/>
          <w:bCs w:val="0"/>
          <w:color w:val="auto"/>
          <w:sz w:val="24"/>
          <w:szCs w:val="24"/>
          <w:highlight w:val="none"/>
        </w:rPr>
      </w:pPr>
      <w:r>
        <w:rPr>
          <w:b/>
          <w:bCs w:val="0"/>
          <w:color w:val="auto"/>
          <w:sz w:val="24"/>
          <w:szCs w:val="24"/>
          <w:highlight w:val="none"/>
        </w:rPr>
        <w:t xml:space="preserve">2 </w:t>
      </w:r>
      <w:r>
        <w:rPr>
          <w:rFonts w:hint="eastAsia"/>
          <w:b/>
          <w:bCs w:val="0"/>
          <w:color w:val="auto"/>
          <w:sz w:val="24"/>
          <w:szCs w:val="24"/>
          <w:highlight w:val="none"/>
        </w:rPr>
        <w:t>技术要求</w:t>
      </w:r>
    </w:p>
    <w:p w14:paraId="15DCFA86">
      <w:pPr>
        <w:pStyle w:val="2"/>
        <w:ind w:left="432" w:leftChars="0" w:right="210" w:hanging="432"/>
        <w:jc w:val="left"/>
        <w:rPr>
          <w:rFonts w:hint="eastAsia"/>
          <w:caps/>
          <w:color w:val="auto"/>
          <w:kern w:val="0"/>
          <w:sz w:val="24"/>
          <w:highlight w:val="none"/>
        </w:rPr>
      </w:pPr>
      <w:r>
        <w:rPr>
          <w:rFonts w:hint="eastAsia"/>
          <w:caps/>
          <w:color w:val="auto"/>
          <w:kern w:val="0"/>
          <w:sz w:val="24"/>
          <w:highlight w:val="none"/>
        </w:rPr>
        <w:t>2.1  波长色散X射线荧光光谱</w:t>
      </w:r>
    </w:p>
    <w:p w14:paraId="3CDB4FCE">
      <w:pPr>
        <w:adjustRightInd w:val="0"/>
        <w:snapToGrid w:val="0"/>
        <w:spacing w:line="360" w:lineRule="auto"/>
        <w:ind w:left="480" w:hanging="480" w:hangingChars="200"/>
        <w:rPr>
          <w:rFonts w:hint="eastAsia"/>
          <w:color w:val="auto"/>
          <w:sz w:val="24"/>
          <w:highlight w:val="none"/>
        </w:rPr>
      </w:pPr>
      <w:r>
        <w:rPr>
          <w:rFonts w:hint="eastAsia"/>
          <w:color w:val="auto"/>
          <w:sz w:val="24"/>
          <w:highlight w:val="none"/>
        </w:rPr>
        <w:t>★2.1.1 激发源:X射线光管最大功率≥4KW；最大电压≥60KV，最大电流≥170MA。</w:t>
      </w:r>
    </w:p>
    <w:p w14:paraId="5E986D37">
      <w:pPr>
        <w:adjustRightInd w:val="0"/>
        <w:snapToGrid w:val="0"/>
        <w:spacing w:line="360" w:lineRule="auto"/>
        <w:ind w:left="811" w:leftChars="0" w:hanging="811" w:hangingChars="338"/>
        <w:rPr>
          <w:rFonts w:hint="eastAsia"/>
          <w:color w:val="auto"/>
          <w:sz w:val="24"/>
          <w:highlight w:val="none"/>
        </w:rPr>
      </w:pPr>
      <w:r>
        <w:rPr>
          <w:rFonts w:hint="eastAsia"/>
          <w:color w:val="auto"/>
          <w:sz w:val="24"/>
          <w:highlight w:val="none"/>
        </w:rPr>
        <w:t>★2.1.2 光学校正：配备位于光管和样品间不少于10位置初级光路过滤装置至少预安装7种滤光片，有效提高激发效率､降低背景干扰并保护光管。</w:t>
      </w:r>
    </w:p>
    <w:p w14:paraId="66D3739B">
      <w:pPr>
        <w:adjustRightInd w:val="0"/>
        <w:snapToGrid w:val="0"/>
        <w:spacing w:line="360" w:lineRule="auto"/>
        <w:ind w:left="810" w:leftChars="114" w:hanging="571" w:hangingChars="238"/>
        <w:rPr>
          <w:rFonts w:hint="eastAsia"/>
          <w:color w:val="auto"/>
          <w:sz w:val="24"/>
          <w:highlight w:val="none"/>
        </w:rPr>
      </w:pPr>
      <w:r>
        <w:rPr>
          <w:rFonts w:hint="eastAsia"/>
          <w:color w:val="auto"/>
          <w:sz w:val="24"/>
          <w:highlight w:val="none"/>
        </w:rPr>
        <w:t>2.1.3 分光部分:内置不少于5块标准晶体,能够完成氧O-镅Am之间所有元素定性､定量及无标样样品的分析。</w:t>
      </w:r>
    </w:p>
    <w:p w14:paraId="46B14CBD">
      <w:pPr>
        <w:adjustRightInd w:val="0"/>
        <w:snapToGrid w:val="0"/>
        <w:spacing w:line="360" w:lineRule="auto"/>
        <w:ind w:left="810" w:leftChars="114" w:hanging="571" w:hangingChars="238"/>
        <w:rPr>
          <w:rFonts w:hint="eastAsia"/>
          <w:color w:val="auto"/>
          <w:sz w:val="24"/>
          <w:highlight w:val="none"/>
        </w:rPr>
      </w:pPr>
      <w:r>
        <w:rPr>
          <w:rFonts w:hint="eastAsia"/>
          <w:color w:val="auto"/>
          <w:sz w:val="24"/>
          <w:highlight w:val="none"/>
        </w:rPr>
        <w:t>2.1.4 探测器部分：气流正比计数器及闪烁计数器，全真空扫描;气流正比计数器最大计数率：≥3000KCPS，闪烁计数器最大计数率:≥2000KCPS,线性误差小于0.1%｡</w:t>
      </w:r>
    </w:p>
    <w:p w14:paraId="0DE5C2F0">
      <w:pPr>
        <w:adjustRightInd w:val="0"/>
        <w:snapToGrid w:val="0"/>
        <w:spacing w:line="360" w:lineRule="auto"/>
        <w:ind w:left="480" w:hanging="480" w:hangingChars="200"/>
        <w:rPr>
          <w:rFonts w:hint="eastAsia"/>
          <w:color w:val="auto"/>
          <w:sz w:val="24"/>
          <w:highlight w:val="none"/>
        </w:rPr>
      </w:pPr>
      <w:r>
        <w:rPr>
          <w:rFonts w:hint="eastAsia"/>
          <w:color w:val="auto"/>
          <w:sz w:val="24"/>
          <w:highlight w:val="none"/>
        </w:rPr>
        <w:t>★2.1.5  进样器部分:不少于75位X-Y二维自动进样器。包括30个原装不锈钢样品杯｡</w:t>
      </w:r>
    </w:p>
    <w:p w14:paraId="319375C7">
      <w:pPr>
        <w:adjustRightInd w:val="0"/>
        <w:snapToGrid w:val="0"/>
        <w:spacing w:line="360" w:lineRule="auto"/>
        <w:ind w:left="479" w:leftChars="114" w:hanging="240" w:hangingChars="100"/>
        <w:rPr>
          <w:rFonts w:hint="eastAsia"/>
          <w:color w:val="auto"/>
          <w:sz w:val="24"/>
          <w:highlight w:val="none"/>
        </w:rPr>
      </w:pPr>
      <w:r>
        <w:rPr>
          <w:rFonts w:hint="eastAsia"/>
          <w:color w:val="auto"/>
          <w:sz w:val="24"/>
          <w:highlight w:val="none"/>
        </w:rPr>
        <w:t>2.1.6  分析系统：配备用于液体､粉末分析的氦气系统｡</w:t>
      </w:r>
    </w:p>
    <w:p w14:paraId="29F45851">
      <w:pPr>
        <w:adjustRightInd w:val="0"/>
        <w:snapToGrid w:val="0"/>
        <w:spacing w:line="360" w:lineRule="auto"/>
        <w:ind w:left="480" w:hanging="480" w:hangingChars="200"/>
        <w:rPr>
          <w:rFonts w:hint="eastAsia"/>
          <w:color w:val="auto"/>
          <w:sz w:val="24"/>
          <w:highlight w:val="none"/>
        </w:rPr>
      </w:pPr>
    </w:p>
    <w:p w14:paraId="5BA8A584">
      <w:pPr>
        <w:adjustRightInd w:val="0"/>
        <w:snapToGrid w:val="0"/>
        <w:spacing w:line="360" w:lineRule="auto"/>
        <w:ind w:left="480" w:hanging="480" w:hangingChars="200"/>
        <w:rPr>
          <w:rFonts w:hint="eastAsia"/>
          <w:color w:val="auto"/>
          <w:sz w:val="24"/>
          <w:highlight w:val="none"/>
        </w:rPr>
      </w:pPr>
    </w:p>
    <w:p w14:paraId="36ADDC18">
      <w:pPr>
        <w:adjustRightInd w:val="0"/>
        <w:snapToGrid w:val="0"/>
        <w:spacing w:line="360" w:lineRule="auto"/>
        <w:ind w:left="480" w:hanging="482" w:hangingChars="200"/>
        <w:rPr>
          <w:b/>
          <w:bCs w:val="0"/>
          <w:color w:val="auto"/>
          <w:sz w:val="24"/>
          <w:szCs w:val="24"/>
          <w:highlight w:val="none"/>
        </w:rPr>
      </w:pPr>
      <w:r>
        <w:rPr>
          <w:rFonts w:hint="eastAsia"/>
          <w:b/>
          <w:bCs w:val="0"/>
          <w:color w:val="auto"/>
          <w:sz w:val="24"/>
          <w:szCs w:val="24"/>
          <w:highlight w:val="none"/>
        </w:rPr>
        <w:t>3设备要求</w:t>
      </w:r>
    </w:p>
    <w:p w14:paraId="46E14D19">
      <w:pPr>
        <w:pStyle w:val="2"/>
        <w:ind w:left="432" w:leftChars="0" w:right="210" w:hanging="432"/>
        <w:jc w:val="left"/>
        <w:rPr>
          <w:color w:val="auto"/>
          <w:highlight w:val="none"/>
        </w:rPr>
      </w:pPr>
      <w:r>
        <w:rPr>
          <w:color w:val="auto"/>
          <w:sz w:val="24"/>
          <w:szCs w:val="24"/>
          <w:highlight w:val="none"/>
        </w:rPr>
        <w:t>3.</w:t>
      </w:r>
      <w:r>
        <w:rPr>
          <w:rFonts w:hint="eastAsia"/>
          <w:color w:val="auto"/>
          <w:sz w:val="24"/>
          <w:szCs w:val="24"/>
          <w:highlight w:val="none"/>
        </w:rPr>
        <w:t>1 电路稳定器</w:t>
      </w:r>
    </w:p>
    <w:p w14:paraId="4C57A3C1">
      <w:pPr>
        <w:adjustRightInd w:val="0"/>
        <w:snapToGrid w:val="0"/>
        <w:spacing w:line="360" w:lineRule="auto"/>
        <w:rPr>
          <w:caps/>
          <w:color w:val="auto"/>
          <w:kern w:val="0"/>
          <w:sz w:val="24"/>
          <w:highlight w:val="none"/>
        </w:rPr>
      </w:pPr>
      <w:r>
        <w:rPr>
          <w:rFonts w:hint="eastAsia"/>
          <w:caps/>
          <w:color w:val="auto"/>
          <w:kern w:val="0"/>
          <w:sz w:val="24"/>
          <w:highlight w:val="none"/>
        </w:rPr>
        <w:t>★</w:t>
      </w:r>
      <w:r>
        <w:rPr>
          <w:caps/>
          <w:color w:val="auto"/>
          <w:kern w:val="0"/>
          <w:sz w:val="24"/>
          <w:highlight w:val="none"/>
        </w:rPr>
        <w:t>3.</w:t>
      </w:r>
      <w:r>
        <w:rPr>
          <w:rFonts w:hint="eastAsia"/>
          <w:caps/>
          <w:color w:val="auto"/>
          <w:kern w:val="0"/>
          <w:sz w:val="24"/>
          <w:highlight w:val="none"/>
        </w:rPr>
        <w:t>1</w:t>
      </w:r>
      <w:r>
        <w:rPr>
          <w:caps/>
          <w:color w:val="auto"/>
          <w:kern w:val="0"/>
          <w:sz w:val="24"/>
          <w:highlight w:val="none"/>
        </w:rPr>
        <w:t>.1</w:t>
      </w:r>
      <w:r>
        <w:rPr>
          <w:rFonts w:hint="eastAsia"/>
          <w:caps/>
          <w:color w:val="auto"/>
          <w:kern w:val="0"/>
          <w:sz w:val="24"/>
          <w:highlight w:val="none"/>
        </w:rPr>
        <w:t xml:space="preserve"> 要求设备采用</w:t>
      </w:r>
      <w:r>
        <w:rPr>
          <w:caps/>
          <w:color w:val="auto"/>
          <w:kern w:val="0"/>
          <w:sz w:val="24"/>
          <w:highlight w:val="none"/>
        </w:rPr>
        <w:t>220V</w:t>
      </w:r>
      <w:r>
        <w:rPr>
          <w:rFonts w:hint="eastAsia"/>
          <w:caps/>
          <w:color w:val="auto"/>
          <w:kern w:val="0"/>
          <w:sz w:val="24"/>
          <w:highlight w:val="none"/>
        </w:rPr>
        <w:t>单相市电｡</w:t>
      </w:r>
    </w:p>
    <w:p w14:paraId="5931FDA0">
      <w:pPr>
        <w:adjustRightInd w:val="0"/>
        <w:snapToGrid w:val="0"/>
        <w:spacing w:line="360" w:lineRule="auto"/>
        <w:ind w:left="853" w:leftChars="100" w:hanging="643" w:hangingChars="268"/>
        <w:rPr>
          <w:caps/>
          <w:color w:val="auto"/>
          <w:kern w:val="0"/>
          <w:sz w:val="24"/>
          <w:highlight w:val="none"/>
        </w:rPr>
      </w:pPr>
      <w:r>
        <w:rPr>
          <w:caps/>
          <w:color w:val="auto"/>
          <w:kern w:val="0"/>
          <w:sz w:val="24"/>
          <w:highlight w:val="none"/>
        </w:rPr>
        <w:t>3.</w:t>
      </w:r>
      <w:r>
        <w:rPr>
          <w:rFonts w:hint="eastAsia"/>
          <w:caps/>
          <w:color w:val="auto"/>
          <w:kern w:val="0"/>
          <w:sz w:val="24"/>
          <w:highlight w:val="none"/>
        </w:rPr>
        <w:t>1</w:t>
      </w:r>
      <w:r>
        <w:rPr>
          <w:caps/>
          <w:color w:val="auto"/>
          <w:kern w:val="0"/>
          <w:sz w:val="24"/>
          <w:highlight w:val="none"/>
        </w:rPr>
        <w:t>.2</w:t>
      </w:r>
      <w:r>
        <w:rPr>
          <w:rFonts w:hint="eastAsia"/>
          <w:caps/>
          <w:color w:val="auto"/>
          <w:kern w:val="0"/>
          <w:sz w:val="24"/>
          <w:highlight w:val="none"/>
        </w:rPr>
        <w:t xml:space="preserve"> 交直交输出</w:t>
      </w:r>
      <w:r>
        <w:rPr>
          <w:rFonts w:hint="eastAsia"/>
          <w:color w:val="auto"/>
          <w:sz w:val="24"/>
          <w:highlight w:val="none"/>
        </w:rPr>
        <w:t>稳压电源</w:t>
      </w:r>
      <w:r>
        <w:rPr>
          <w:rFonts w:hint="eastAsia"/>
          <w:caps/>
          <w:color w:val="auto"/>
          <w:kern w:val="0"/>
          <w:sz w:val="24"/>
          <w:highlight w:val="none"/>
        </w:rPr>
        <w:t>输出容量</w:t>
      </w:r>
      <w:r>
        <w:rPr>
          <w:caps/>
          <w:color w:val="auto"/>
          <w:kern w:val="0"/>
          <w:sz w:val="24"/>
          <w:highlight w:val="none"/>
        </w:rPr>
        <w:t>15KVA</w:t>
      </w:r>
      <w:r>
        <w:rPr>
          <w:rFonts w:hint="eastAsia"/>
          <w:caps/>
          <w:color w:val="auto"/>
          <w:kern w:val="0"/>
          <w:sz w:val="24"/>
          <w:highlight w:val="none"/>
        </w:rPr>
        <w:t>;电压可调范围</w:t>
      </w:r>
      <w:r>
        <w:rPr>
          <w:caps/>
          <w:color w:val="auto"/>
          <w:kern w:val="0"/>
          <w:sz w:val="24"/>
          <w:highlight w:val="none"/>
        </w:rPr>
        <w:t>220V±20%</w:t>
      </w:r>
      <w:r>
        <w:rPr>
          <w:rFonts w:hint="eastAsia"/>
          <w:caps/>
          <w:color w:val="auto"/>
          <w:kern w:val="0"/>
          <w:sz w:val="24"/>
          <w:highlight w:val="none"/>
        </w:rPr>
        <w:t>,输出精度</w:t>
      </w:r>
      <w:r>
        <w:rPr>
          <w:caps/>
          <w:color w:val="auto"/>
          <w:kern w:val="0"/>
          <w:sz w:val="24"/>
          <w:highlight w:val="none"/>
        </w:rPr>
        <w:t>220V±2%</w:t>
      </w:r>
      <w:r>
        <w:rPr>
          <w:rFonts w:hint="eastAsia"/>
          <w:caps/>
          <w:color w:val="auto"/>
          <w:kern w:val="0"/>
          <w:sz w:val="24"/>
          <w:highlight w:val="none"/>
        </w:rPr>
        <w:t>｡工频机</w:t>
      </w:r>
      <w:r>
        <w:rPr>
          <w:caps/>
          <w:color w:val="auto"/>
          <w:kern w:val="0"/>
          <w:sz w:val="24"/>
          <w:highlight w:val="none"/>
        </w:rPr>
        <w:t>,</w:t>
      </w:r>
      <w:r>
        <w:rPr>
          <w:rFonts w:hint="eastAsia"/>
          <w:caps/>
          <w:color w:val="auto"/>
          <w:kern w:val="0"/>
          <w:sz w:val="24"/>
          <w:highlight w:val="none"/>
        </w:rPr>
        <w:t>内置隔离变压器</w:t>
      </w:r>
      <w:r>
        <w:rPr>
          <w:caps/>
          <w:color w:val="auto"/>
          <w:kern w:val="0"/>
          <w:sz w:val="24"/>
          <w:highlight w:val="none"/>
        </w:rPr>
        <w:t>,</w:t>
      </w:r>
      <w:r>
        <w:rPr>
          <w:rFonts w:hint="eastAsia"/>
          <w:caps/>
          <w:color w:val="auto"/>
          <w:kern w:val="0"/>
          <w:sz w:val="24"/>
          <w:highlight w:val="none"/>
        </w:rPr>
        <w:t>去除旁路｡能消除市电产生的尖峰脉冲及杂讯</w:t>
      </w:r>
      <w:r>
        <w:rPr>
          <w:caps/>
          <w:color w:val="auto"/>
          <w:kern w:val="0"/>
          <w:sz w:val="24"/>
          <w:highlight w:val="none"/>
        </w:rPr>
        <w:t>,</w:t>
      </w:r>
      <w:r>
        <w:rPr>
          <w:rFonts w:hint="eastAsia"/>
          <w:caps/>
          <w:color w:val="auto"/>
          <w:kern w:val="0"/>
          <w:sz w:val="24"/>
          <w:highlight w:val="none"/>
        </w:rPr>
        <w:t>以保证负载之安全使用｡</w:t>
      </w:r>
    </w:p>
    <w:p w14:paraId="6DDBCD25">
      <w:pPr>
        <w:pStyle w:val="2"/>
        <w:ind w:left="432" w:leftChars="0" w:right="210" w:hanging="432"/>
        <w:jc w:val="left"/>
        <w:rPr>
          <w:color w:val="auto"/>
          <w:sz w:val="24"/>
          <w:szCs w:val="24"/>
          <w:highlight w:val="none"/>
        </w:rPr>
      </w:pPr>
      <w:r>
        <w:rPr>
          <w:color w:val="auto"/>
          <w:sz w:val="24"/>
          <w:szCs w:val="24"/>
          <w:highlight w:val="none"/>
        </w:rPr>
        <w:t>3.</w:t>
      </w:r>
      <w:r>
        <w:rPr>
          <w:rFonts w:hint="eastAsia"/>
          <w:color w:val="auto"/>
          <w:sz w:val="24"/>
          <w:szCs w:val="24"/>
          <w:highlight w:val="none"/>
        </w:rPr>
        <w:t>2冷却制冷</w:t>
      </w:r>
    </w:p>
    <w:p w14:paraId="616A8439">
      <w:pPr>
        <w:adjustRightInd w:val="0"/>
        <w:snapToGrid w:val="0"/>
        <w:spacing w:line="360" w:lineRule="auto"/>
        <w:ind w:left="808" w:leftChars="385" w:firstLine="0" w:firstLineChars="0"/>
        <w:rPr>
          <w:rFonts w:hint="eastAsia"/>
          <w:caps/>
          <w:color w:val="auto"/>
          <w:kern w:val="0"/>
          <w:sz w:val="24"/>
          <w:highlight w:val="none"/>
        </w:rPr>
      </w:pPr>
      <w:r>
        <w:rPr>
          <w:rFonts w:hint="eastAsia"/>
          <w:caps/>
          <w:color w:val="auto"/>
          <w:kern w:val="0"/>
          <w:sz w:val="24"/>
          <w:highlight w:val="none"/>
        </w:rPr>
        <w:t>要求采用分体式循环外部水冷系统，最大制冷能力</w:t>
      </w:r>
      <w:r>
        <w:rPr>
          <w:caps/>
          <w:color w:val="auto"/>
          <w:kern w:val="0"/>
          <w:sz w:val="24"/>
          <w:highlight w:val="none"/>
        </w:rPr>
        <w:t>8KW</w:t>
      </w:r>
      <w:r>
        <w:rPr>
          <w:rFonts w:hint="eastAsia"/>
          <w:caps/>
          <w:color w:val="auto"/>
          <w:kern w:val="0"/>
          <w:sz w:val="24"/>
          <w:highlight w:val="none"/>
        </w:rPr>
        <w:t>;控制温度范围</w:t>
      </w:r>
      <w:r>
        <w:rPr>
          <w:caps/>
          <w:color w:val="auto"/>
          <w:kern w:val="0"/>
          <w:sz w:val="24"/>
          <w:highlight w:val="none"/>
        </w:rPr>
        <w:t>15-45</w:t>
      </w:r>
      <w:r>
        <w:rPr>
          <w:rFonts w:hint="eastAsia"/>
          <w:caps/>
          <w:color w:val="auto"/>
          <w:kern w:val="0"/>
          <w:sz w:val="24"/>
          <w:highlight w:val="none"/>
        </w:rPr>
        <w:t>℃;</w:t>
      </w:r>
    </w:p>
    <w:p w14:paraId="245A0578">
      <w:pPr>
        <w:adjustRightInd w:val="0"/>
        <w:snapToGrid w:val="0"/>
        <w:spacing w:line="360" w:lineRule="auto"/>
        <w:ind w:left="808" w:leftChars="385" w:firstLine="0" w:firstLineChars="0"/>
        <w:rPr>
          <w:caps/>
          <w:color w:val="auto"/>
          <w:kern w:val="0"/>
          <w:sz w:val="24"/>
          <w:highlight w:val="none"/>
        </w:rPr>
      </w:pPr>
      <w:r>
        <w:rPr>
          <w:rFonts w:hint="eastAsia"/>
          <w:caps/>
          <w:color w:val="auto"/>
          <w:kern w:val="0"/>
          <w:sz w:val="24"/>
          <w:highlight w:val="none"/>
        </w:rPr>
        <w:t>控温精度:±</w:t>
      </w:r>
      <w:r>
        <w:rPr>
          <w:caps/>
          <w:color w:val="auto"/>
          <w:kern w:val="0"/>
          <w:sz w:val="24"/>
          <w:highlight w:val="none"/>
        </w:rPr>
        <w:t>2</w:t>
      </w:r>
      <w:r>
        <w:rPr>
          <w:rFonts w:hint="eastAsia"/>
          <w:caps/>
          <w:color w:val="auto"/>
          <w:kern w:val="0"/>
          <w:sz w:val="24"/>
          <w:highlight w:val="none"/>
        </w:rPr>
        <w:t>℃; 循环水流量:</w:t>
      </w:r>
      <w:r>
        <w:rPr>
          <w:caps/>
          <w:color w:val="auto"/>
          <w:kern w:val="0"/>
          <w:sz w:val="24"/>
          <w:highlight w:val="none"/>
        </w:rPr>
        <w:t xml:space="preserve">40L/MIN  </w:t>
      </w:r>
      <w:r>
        <w:rPr>
          <w:rFonts w:hint="eastAsia"/>
          <w:caps/>
          <w:color w:val="auto"/>
          <w:kern w:val="0"/>
          <w:sz w:val="24"/>
          <w:highlight w:val="none"/>
        </w:rPr>
        <w:t>最大出口水压:</w:t>
      </w:r>
      <w:r>
        <w:rPr>
          <w:caps/>
          <w:color w:val="auto"/>
          <w:kern w:val="0"/>
          <w:sz w:val="24"/>
          <w:highlight w:val="none"/>
        </w:rPr>
        <w:t>0.45MPA</w:t>
      </w:r>
      <w:r>
        <w:rPr>
          <w:rFonts w:hint="eastAsia" w:ascii="微软雅黑" w:hAnsi="微软雅黑" w:eastAsia="微软雅黑" w:cs="微软雅黑"/>
          <w:caps/>
          <w:color w:val="auto"/>
          <w:kern w:val="0"/>
          <w:sz w:val="24"/>
          <w:highlight w:val="none"/>
        </w:rPr>
        <w:t>｡</w:t>
      </w:r>
    </w:p>
    <w:p w14:paraId="2C909E58">
      <w:pPr>
        <w:pStyle w:val="2"/>
        <w:ind w:left="432" w:leftChars="0" w:right="210" w:hanging="432"/>
        <w:jc w:val="left"/>
        <w:rPr>
          <w:color w:val="auto"/>
          <w:sz w:val="24"/>
          <w:szCs w:val="24"/>
          <w:highlight w:val="none"/>
        </w:rPr>
      </w:pPr>
      <w:r>
        <w:rPr>
          <w:color w:val="auto"/>
          <w:sz w:val="24"/>
          <w:szCs w:val="24"/>
          <w:highlight w:val="none"/>
        </w:rPr>
        <w:t>3.</w:t>
      </w:r>
      <w:r>
        <w:rPr>
          <w:rFonts w:hint="eastAsia"/>
          <w:color w:val="auto"/>
          <w:sz w:val="24"/>
          <w:szCs w:val="24"/>
          <w:highlight w:val="none"/>
        </w:rPr>
        <w:t>3软件与控制</w:t>
      </w:r>
    </w:p>
    <w:p w14:paraId="43174FF7">
      <w:pPr>
        <w:adjustRightInd w:val="0"/>
        <w:snapToGrid w:val="0"/>
        <w:spacing w:line="360" w:lineRule="auto"/>
        <w:ind w:left="764" w:leftChars="114" w:hanging="525" w:hangingChars="219"/>
        <w:rPr>
          <w:caps/>
          <w:color w:val="auto"/>
          <w:kern w:val="0"/>
          <w:sz w:val="24"/>
          <w:highlight w:val="none"/>
        </w:rPr>
      </w:pPr>
      <w:r>
        <w:rPr>
          <w:caps/>
          <w:color w:val="auto"/>
          <w:kern w:val="0"/>
          <w:sz w:val="24"/>
          <w:highlight w:val="none"/>
        </w:rPr>
        <w:t>3.</w:t>
      </w:r>
      <w:r>
        <w:rPr>
          <w:rFonts w:hint="eastAsia"/>
          <w:caps/>
          <w:color w:val="auto"/>
          <w:kern w:val="0"/>
          <w:sz w:val="24"/>
          <w:highlight w:val="none"/>
        </w:rPr>
        <w:t>3</w:t>
      </w:r>
      <w:r>
        <w:rPr>
          <w:caps/>
          <w:color w:val="auto"/>
          <w:kern w:val="0"/>
          <w:sz w:val="24"/>
          <w:highlight w:val="none"/>
        </w:rPr>
        <w:t>.1</w:t>
      </w:r>
      <w:r>
        <w:rPr>
          <w:rFonts w:hint="eastAsia"/>
          <w:caps/>
          <w:color w:val="auto"/>
          <w:kern w:val="0"/>
          <w:sz w:val="24"/>
          <w:highlight w:val="none"/>
        </w:rPr>
        <w:t>要求最新版、原装定性､定量及无标样分析软件；并包含以下功能：全自动安装与校准系统；光谱仪及进样器状态的实时､动态图形显示；网络及数据传输；</w:t>
      </w:r>
      <w:r>
        <w:rPr>
          <w:caps/>
          <w:color w:val="auto"/>
          <w:kern w:val="0"/>
          <w:sz w:val="24"/>
          <w:highlight w:val="none"/>
        </w:rPr>
        <w:t>;</w:t>
      </w:r>
      <w:r>
        <w:rPr>
          <w:rFonts w:hint="eastAsia"/>
          <w:caps/>
          <w:color w:val="auto"/>
          <w:kern w:val="0"/>
          <w:sz w:val="24"/>
          <w:highlight w:val="none"/>
        </w:rPr>
        <w:t>自诊断及远程诊断｡软件终身免费升级保证｡</w:t>
      </w:r>
    </w:p>
    <w:p w14:paraId="706380D5">
      <w:pPr>
        <w:adjustRightInd w:val="0"/>
        <w:snapToGrid w:val="0"/>
        <w:spacing w:line="360" w:lineRule="auto"/>
        <w:ind w:left="764" w:leftChars="114" w:hanging="525" w:hangingChars="219"/>
        <w:rPr>
          <w:caps/>
          <w:color w:val="auto"/>
          <w:kern w:val="0"/>
          <w:sz w:val="24"/>
          <w:highlight w:val="none"/>
        </w:rPr>
      </w:pPr>
      <w:r>
        <w:rPr>
          <w:caps/>
          <w:color w:val="auto"/>
          <w:kern w:val="0"/>
          <w:sz w:val="24"/>
          <w:highlight w:val="none"/>
        </w:rPr>
        <w:t>3.</w:t>
      </w:r>
      <w:r>
        <w:rPr>
          <w:rFonts w:hint="eastAsia"/>
          <w:caps/>
          <w:color w:val="auto"/>
          <w:kern w:val="0"/>
          <w:sz w:val="24"/>
          <w:highlight w:val="none"/>
        </w:rPr>
        <w:t>3</w:t>
      </w:r>
      <w:r>
        <w:rPr>
          <w:caps/>
          <w:color w:val="auto"/>
          <w:kern w:val="0"/>
          <w:sz w:val="24"/>
          <w:highlight w:val="none"/>
        </w:rPr>
        <w:t>.2</w:t>
      </w:r>
      <w:r>
        <w:rPr>
          <w:rFonts w:hint="eastAsia"/>
          <w:color w:val="auto"/>
          <w:sz w:val="24"/>
          <w:highlight w:val="none"/>
        </w:rPr>
        <w:t>计算机控制系统</w:t>
      </w:r>
      <w:r>
        <w:rPr>
          <w:rFonts w:hint="eastAsia"/>
          <w:caps/>
          <w:color w:val="auto"/>
          <w:kern w:val="0"/>
          <w:sz w:val="24"/>
          <w:highlight w:val="none"/>
        </w:rPr>
        <w:t>与操作系统:</w:t>
      </w:r>
      <w:r>
        <w:rPr>
          <w:caps/>
          <w:color w:val="auto"/>
          <w:kern w:val="0"/>
          <w:sz w:val="24"/>
          <w:highlight w:val="none"/>
        </w:rPr>
        <w:t>WINDOWS 10</w:t>
      </w:r>
      <w:r>
        <w:rPr>
          <w:rFonts w:hint="eastAsia"/>
          <w:caps/>
          <w:color w:val="auto"/>
          <w:kern w:val="0"/>
          <w:sz w:val="24"/>
          <w:highlight w:val="none"/>
        </w:rPr>
        <w:t>正版操作系统</w:t>
      </w:r>
      <w:r>
        <w:rPr>
          <w:caps/>
          <w:color w:val="auto"/>
          <w:kern w:val="0"/>
          <w:sz w:val="24"/>
          <w:highlight w:val="none"/>
        </w:rPr>
        <w:t xml:space="preserve"> (64</w:t>
      </w:r>
      <w:r>
        <w:rPr>
          <w:rFonts w:hint="eastAsia"/>
          <w:caps/>
          <w:color w:val="auto"/>
          <w:kern w:val="0"/>
          <w:sz w:val="24"/>
          <w:highlight w:val="none"/>
        </w:rPr>
        <w:t>位</w:t>
      </w:r>
      <w:r>
        <w:rPr>
          <w:caps/>
          <w:color w:val="auto"/>
          <w:kern w:val="0"/>
          <w:sz w:val="24"/>
          <w:highlight w:val="none"/>
        </w:rPr>
        <w:t xml:space="preserve">), </w:t>
      </w:r>
      <w:r>
        <w:rPr>
          <w:rFonts w:hint="eastAsia"/>
          <w:caps/>
          <w:color w:val="auto"/>
          <w:kern w:val="0"/>
          <w:sz w:val="24"/>
          <w:highlight w:val="none"/>
        </w:rPr>
        <w:t>四核</w:t>
      </w:r>
      <w:r>
        <w:rPr>
          <w:caps/>
          <w:color w:val="auto"/>
          <w:kern w:val="0"/>
          <w:sz w:val="24"/>
          <w:highlight w:val="none"/>
        </w:rPr>
        <w:t>3.0GHZ, 16G</w:t>
      </w:r>
      <w:r>
        <w:rPr>
          <w:rFonts w:hint="eastAsia"/>
          <w:caps/>
          <w:color w:val="auto"/>
          <w:kern w:val="0"/>
          <w:sz w:val="24"/>
          <w:highlight w:val="none"/>
        </w:rPr>
        <w:t>内存</w:t>
      </w:r>
      <w:r>
        <w:rPr>
          <w:caps/>
          <w:color w:val="auto"/>
          <w:kern w:val="0"/>
          <w:sz w:val="24"/>
          <w:highlight w:val="none"/>
        </w:rPr>
        <w:t>, 1T</w:t>
      </w:r>
      <w:r>
        <w:rPr>
          <w:rFonts w:hint="eastAsia"/>
          <w:caps/>
          <w:color w:val="auto"/>
          <w:kern w:val="0"/>
          <w:sz w:val="24"/>
          <w:highlight w:val="none"/>
        </w:rPr>
        <w:t>硬盘</w:t>
      </w:r>
      <w:r>
        <w:rPr>
          <w:caps/>
          <w:color w:val="auto"/>
          <w:kern w:val="0"/>
          <w:sz w:val="24"/>
          <w:highlight w:val="none"/>
        </w:rPr>
        <w:t>, 16</w:t>
      </w:r>
      <w:r>
        <w:rPr>
          <w:rFonts w:hint="eastAsia"/>
          <w:caps/>
          <w:color w:val="auto"/>
          <w:kern w:val="0"/>
          <w:sz w:val="24"/>
          <w:highlight w:val="none"/>
        </w:rPr>
        <w:t>倍</w:t>
      </w:r>
      <w:r>
        <w:rPr>
          <w:caps/>
          <w:color w:val="auto"/>
          <w:kern w:val="0"/>
          <w:sz w:val="24"/>
          <w:highlight w:val="none"/>
        </w:rPr>
        <w:t>DVD/+-RW</w:t>
      </w:r>
      <w:r>
        <w:rPr>
          <w:rFonts w:hint="eastAsia"/>
          <w:caps/>
          <w:color w:val="auto"/>
          <w:kern w:val="0"/>
          <w:sz w:val="24"/>
          <w:highlight w:val="none"/>
        </w:rPr>
        <w:t>可擦写光驱</w:t>
      </w:r>
      <w:r>
        <w:rPr>
          <w:caps/>
          <w:color w:val="auto"/>
          <w:kern w:val="0"/>
          <w:sz w:val="24"/>
          <w:highlight w:val="none"/>
        </w:rPr>
        <w:t>, 512MB</w:t>
      </w:r>
      <w:r>
        <w:rPr>
          <w:rFonts w:hint="eastAsia"/>
          <w:caps/>
          <w:color w:val="auto"/>
          <w:kern w:val="0"/>
          <w:sz w:val="24"/>
          <w:highlight w:val="none"/>
        </w:rPr>
        <w:t>显卡</w:t>
      </w:r>
      <w:r>
        <w:rPr>
          <w:caps/>
          <w:color w:val="auto"/>
          <w:kern w:val="0"/>
          <w:sz w:val="24"/>
          <w:highlight w:val="none"/>
        </w:rPr>
        <w:t>, 24'LED</w:t>
      </w:r>
      <w:r>
        <w:rPr>
          <w:rFonts w:hint="eastAsia"/>
          <w:caps/>
          <w:color w:val="auto"/>
          <w:kern w:val="0"/>
          <w:sz w:val="24"/>
          <w:highlight w:val="none"/>
        </w:rPr>
        <w:t>显示器</w:t>
      </w:r>
      <w:r>
        <w:rPr>
          <w:caps/>
          <w:color w:val="auto"/>
          <w:kern w:val="0"/>
          <w:sz w:val="24"/>
          <w:highlight w:val="none"/>
        </w:rPr>
        <w:t xml:space="preserve">, </w:t>
      </w:r>
      <w:r>
        <w:rPr>
          <w:rFonts w:hint="eastAsia"/>
          <w:caps/>
          <w:color w:val="auto"/>
          <w:kern w:val="0"/>
          <w:sz w:val="24"/>
          <w:highlight w:val="none"/>
        </w:rPr>
        <w:t>键盘</w:t>
      </w:r>
      <w:r>
        <w:rPr>
          <w:caps/>
          <w:color w:val="auto"/>
          <w:kern w:val="0"/>
          <w:sz w:val="24"/>
          <w:highlight w:val="none"/>
        </w:rPr>
        <w:t xml:space="preserve">, </w:t>
      </w:r>
      <w:r>
        <w:rPr>
          <w:rFonts w:hint="eastAsia"/>
          <w:caps/>
          <w:color w:val="auto"/>
          <w:kern w:val="0"/>
          <w:sz w:val="24"/>
          <w:highlight w:val="none"/>
        </w:rPr>
        <w:t>鼠标</w:t>
      </w:r>
      <w:r>
        <w:rPr>
          <w:caps/>
          <w:color w:val="auto"/>
          <w:kern w:val="0"/>
          <w:sz w:val="24"/>
          <w:highlight w:val="none"/>
        </w:rPr>
        <w:t xml:space="preserve">, </w:t>
      </w:r>
      <w:r>
        <w:rPr>
          <w:rFonts w:hint="eastAsia"/>
          <w:caps/>
          <w:color w:val="auto"/>
          <w:kern w:val="0"/>
          <w:sz w:val="24"/>
          <w:highlight w:val="none"/>
        </w:rPr>
        <w:t>网卡｡高性能激光打印机｡</w:t>
      </w:r>
    </w:p>
    <w:p w14:paraId="34525DDF">
      <w:pPr>
        <w:pStyle w:val="2"/>
        <w:ind w:left="432" w:leftChars="0" w:right="210" w:hanging="432"/>
        <w:jc w:val="left"/>
        <w:rPr>
          <w:b/>
          <w:bCs w:val="0"/>
          <w:color w:val="auto"/>
          <w:sz w:val="24"/>
          <w:szCs w:val="24"/>
          <w:highlight w:val="none"/>
        </w:rPr>
      </w:pPr>
      <w:r>
        <w:rPr>
          <w:b/>
          <w:bCs w:val="0"/>
          <w:color w:val="auto"/>
          <w:sz w:val="24"/>
          <w:szCs w:val="24"/>
          <w:highlight w:val="none"/>
        </w:rPr>
        <w:t>4</w:t>
      </w:r>
      <w:r>
        <w:rPr>
          <w:rFonts w:hint="eastAsia"/>
          <w:b/>
          <w:bCs w:val="0"/>
          <w:color w:val="auto"/>
          <w:sz w:val="24"/>
          <w:szCs w:val="24"/>
          <w:highlight w:val="none"/>
        </w:rPr>
        <w:t>配置清单</w:t>
      </w:r>
    </w:p>
    <w:p w14:paraId="56E7FC77">
      <w:pPr>
        <w:adjustRightInd w:val="0"/>
        <w:snapToGrid w:val="0"/>
        <w:spacing w:line="360" w:lineRule="auto"/>
        <w:rPr>
          <w:color w:val="auto"/>
          <w:sz w:val="24"/>
          <w:highlight w:val="none"/>
        </w:rPr>
      </w:pPr>
      <w:r>
        <w:rPr>
          <w:color w:val="auto"/>
          <w:sz w:val="24"/>
          <w:highlight w:val="none"/>
        </w:rPr>
        <w:t xml:space="preserve">4.1 </w:t>
      </w:r>
      <w:r>
        <w:rPr>
          <w:rFonts w:hint="eastAsia"/>
          <w:color w:val="auto"/>
          <w:sz w:val="24"/>
          <w:highlight w:val="none"/>
        </w:rPr>
        <w:t xml:space="preserve"> 波长色散</w:t>
      </w:r>
      <w:r>
        <w:rPr>
          <w:color w:val="auto"/>
          <w:sz w:val="24"/>
          <w:highlight w:val="none"/>
        </w:rPr>
        <w:t>X</w:t>
      </w:r>
      <w:r>
        <w:rPr>
          <w:rFonts w:hint="eastAsia"/>
          <w:color w:val="auto"/>
          <w:sz w:val="24"/>
          <w:highlight w:val="none"/>
        </w:rPr>
        <w:t>射线荧光光谱单元</w:t>
      </w:r>
      <w:r>
        <w:rPr>
          <w:color w:val="auto"/>
          <w:sz w:val="24"/>
          <w:highlight w:val="none"/>
        </w:rPr>
        <w:t>1</w:t>
      </w:r>
      <w:r>
        <w:rPr>
          <w:rFonts w:hint="eastAsia"/>
          <w:color w:val="auto"/>
          <w:sz w:val="24"/>
          <w:highlight w:val="none"/>
        </w:rPr>
        <w:t>套。</w:t>
      </w:r>
    </w:p>
    <w:p w14:paraId="1CCD53E0">
      <w:pPr>
        <w:adjustRightInd w:val="0"/>
        <w:snapToGrid w:val="0"/>
        <w:spacing w:line="360" w:lineRule="auto"/>
        <w:rPr>
          <w:color w:val="auto"/>
          <w:sz w:val="24"/>
          <w:highlight w:val="none"/>
        </w:rPr>
      </w:pPr>
      <w:r>
        <w:rPr>
          <w:color w:val="auto"/>
          <w:sz w:val="24"/>
          <w:highlight w:val="none"/>
        </w:rPr>
        <w:t>4.2</w:t>
      </w:r>
      <w:r>
        <w:rPr>
          <w:rFonts w:hint="eastAsia"/>
          <w:color w:val="auto"/>
          <w:sz w:val="24"/>
          <w:highlight w:val="none"/>
        </w:rPr>
        <w:t xml:space="preserve">  </w:t>
      </w:r>
      <w:r>
        <w:rPr>
          <w:rFonts w:hint="eastAsia"/>
          <w:caps/>
          <w:color w:val="auto"/>
          <w:kern w:val="0"/>
          <w:sz w:val="24"/>
          <w:highlight w:val="none"/>
        </w:rPr>
        <w:t>电路稳定器</w:t>
      </w:r>
      <w:r>
        <w:rPr>
          <w:color w:val="auto"/>
          <w:sz w:val="24"/>
          <w:highlight w:val="none"/>
        </w:rPr>
        <w:t>1</w:t>
      </w:r>
      <w:r>
        <w:rPr>
          <w:rFonts w:hint="eastAsia"/>
          <w:color w:val="auto"/>
          <w:sz w:val="24"/>
          <w:highlight w:val="none"/>
        </w:rPr>
        <w:t>套。</w:t>
      </w:r>
    </w:p>
    <w:p w14:paraId="0C176868">
      <w:pPr>
        <w:adjustRightInd w:val="0"/>
        <w:snapToGrid w:val="0"/>
        <w:spacing w:line="360" w:lineRule="auto"/>
        <w:rPr>
          <w:color w:val="auto"/>
          <w:sz w:val="24"/>
          <w:highlight w:val="none"/>
        </w:rPr>
      </w:pPr>
      <w:r>
        <w:rPr>
          <w:color w:val="auto"/>
          <w:sz w:val="24"/>
          <w:highlight w:val="none"/>
        </w:rPr>
        <w:t xml:space="preserve">4.3 </w:t>
      </w:r>
      <w:r>
        <w:rPr>
          <w:rFonts w:hint="eastAsia"/>
          <w:color w:val="auto"/>
          <w:sz w:val="24"/>
          <w:highlight w:val="none"/>
        </w:rPr>
        <w:t xml:space="preserve"> </w:t>
      </w:r>
      <w:r>
        <w:rPr>
          <w:rFonts w:hint="eastAsia"/>
          <w:caps/>
          <w:color w:val="auto"/>
          <w:kern w:val="0"/>
          <w:sz w:val="24"/>
          <w:highlight w:val="none"/>
        </w:rPr>
        <w:t>分体冷却制冷</w:t>
      </w:r>
      <w:r>
        <w:rPr>
          <w:color w:val="auto"/>
          <w:sz w:val="24"/>
          <w:highlight w:val="none"/>
        </w:rPr>
        <w:t>1</w:t>
      </w:r>
      <w:r>
        <w:rPr>
          <w:rFonts w:hint="eastAsia"/>
          <w:color w:val="auto"/>
          <w:sz w:val="24"/>
          <w:highlight w:val="none"/>
        </w:rPr>
        <w:t>套。</w:t>
      </w:r>
    </w:p>
    <w:p w14:paraId="790D21D0">
      <w:pPr>
        <w:adjustRightInd w:val="0"/>
        <w:snapToGrid w:val="0"/>
        <w:spacing w:line="360" w:lineRule="auto"/>
        <w:rPr>
          <w:color w:val="auto"/>
          <w:sz w:val="24"/>
          <w:highlight w:val="none"/>
        </w:rPr>
      </w:pPr>
      <w:r>
        <w:rPr>
          <w:color w:val="auto"/>
          <w:sz w:val="24"/>
          <w:highlight w:val="none"/>
        </w:rPr>
        <w:t xml:space="preserve">4.4 </w:t>
      </w:r>
      <w:r>
        <w:rPr>
          <w:rFonts w:hint="eastAsia"/>
          <w:color w:val="auto"/>
          <w:sz w:val="24"/>
          <w:highlight w:val="none"/>
        </w:rPr>
        <w:t xml:space="preserve"> 控制单元(含软件、计算机、打印机)</w:t>
      </w:r>
      <w:r>
        <w:rPr>
          <w:color w:val="auto"/>
          <w:sz w:val="24"/>
          <w:highlight w:val="none"/>
        </w:rPr>
        <w:t xml:space="preserve"> 1</w:t>
      </w:r>
      <w:r>
        <w:rPr>
          <w:rFonts w:hint="eastAsia"/>
          <w:color w:val="auto"/>
          <w:sz w:val="24"/>
          <w:highlight w:val="none"/>
        </w:rPr>
        <w:t>批。</w:t>
      </w:r>
    </w:p>
    <w:p w14:paraId="07D72612">
      <w:pPr>
        <w:pStyle w:val="2"/>
        <w:ind w:left="432" w:leftChars="0" w:right="210" w:hanging="432"/>
        <w:jc w:val="left"/>
        <w:rPr>
          <w:b/>
          <w:bCs w:val="0"/>
          <w:color w:val="auto"/>
          <w:sz w:val="24"/>
          <w:szCs w:val="24"/>
          <w:highlight w:val="none"/>
        </w:rPr>
      </w:pPr>
      <w:r>
        <w:rPr>
          <w:b/>
          <w:bCs w:val="0"/>
          <w:color w:val="auto"/>
          <w:sz w:val="24"/>
          <w:szCs w:val="24"/>
          <w:highlight w:val="none"/>
        </w:rPr>
        <w:t>5</w:t>
      </w:r>
      <w:r>
        <w:rPr>
          <w:rFonts w:hint="eastAsia"/>
          <w:b/>
          <w:bCs w:val="0"/>
          <w:color w:val="auto"/>
          <w:sz w:val="24"/>
          <w:szCs w:val="24"/>
          <w:highlight w:val="none"/>
        </w:rPr>
        <w:t>售后服务与培训</w:t>
      </w:r>
    </w:p>
    <w:p w14:paraId="63DC3D9B">
      <w:pPr>
        <w:adjustRightInd w:val="0"/>
        <w:snapToGrid w:val="0"/>
        <w:spacing w:line="360" w:lineRule="auto"/>
        <w:ind w:left="540" w:hanging="540" w:hangingChars="225"/>
        <w:rPr>
          <w:color w:val="auto"/>
          <w:sz w:val="24"/>
          <w:highlight w:val="none"/>
        </w:rPr>
      </w:pPr>
      <w:r>
        <w:rPr>
          <w:color w:val="auto"/>
          <w:sz w:val="24"/>
          <w:highlight w:val="none"/>
        </w:rPr>
        <w:t>5.1</w:t>
      </w:r>
      <w:r>
        <w:rPr>
          <w:rFonts w:hint="eastAsia"/>
          <w:color w:val="auto"/>
          <w:sz w:val="24"/>
          <w:highlight w:val="none"/>
        </w:rPr>
        <w:t xml:space="preserve">  生产厂家免费安装调试以及技术培训。质保期</w:t>
      </w:r>
      <w:r>
        <w:rPr>
          <w:color w:val="auto"/>
          <w:sz w:val="24"/>
          <w:highlight w:val="none"/>
        </w:rPr>
        <w:t>1</w:t>
      </w:r>
      <w:r>
        <w:rPr>
          <w:rFonts w:hint="eastAsia"/>
          <w:color w:val="auto"/>
          <w:sz w:val="24"/>
          <w:highlight w:val="none"/>
        </w:rPr>
        <w:t>年｡保修期间，提供免费上门维修､更换非人为原因损坏零部件及技术咨询服务｡</w:t>
      </w:r>
    </w:p>
    <w:p w14:paraId="13343E93">
      <w:pPr>
        <w:adjustRightInd w:val="0"/>
        <w:snapToGrid w:val="0"/>
        <w:spacing w:line="360" w:lineRule="auto"/>
        <w:ind w:left="540" w:hanging="540" w:hangingChars="225"/>
        <w:rPr>
          <w:color w:val="auto"/>
          <w:sz w:val="24"/>
          <w:highlight w:val="none"/>
        </w:rPr>
      </w:pPr>
      <w:r>
        <w:rPr>
          <w:rFonts w:hint="eastAsia"/>
          <w:color w:val="auto"/>
          <w:sz w:val="24"/>
          <w:highlight w:val="none"/>
        </w:rPr>
        <w:t>5.2  在客户现场安装调试期间,对客户的实验室人员进行至少</w:t>
      </w:r>
      <w:r>
        <w:rPr>
          <w:color w:val="auto"/>
          <w:sz w:val="24"/>
          <w:highlight w:val="none"/>
        </w:rPr>
        <w:t>2</w:t>
      </w:r>
      <w:r>
        <w:rPr>
          <w:rFonts w:hint="eastAsia"/>
          <w:color w:val="auto"/>
          <w:sz w:val="24"/>
          <w:highlight w:val="none"/>
        </w:rPr>
        <w:t>人的技术培训</w:t>
      </w:r>
      <w:r>
        <w:rPr>
          <w:color w:val="auto"/>
          <w:sz w:val="24"/>
          <w:highlight w:val="none"/>
        </w:rPr>
        <w:t>,</w:t>
      </w:r>
      <w:r>
        <w:rPr>
          <w:rFonts w:hint="eastAsia"/>
          <w:color w:val="auto"/>
          <w:sz w:val="24"/>
          <w:highlight w:val="none"/>
        </w:rPr>
        <w:t>内容包括仪器构造､工作原理、硬件安装、软件安装、仪器操作使用、日常维护保养等｡</w:t>
      </w:r>
    </w:p>
    <w:p w14:paraId="56514A05">
      <w:pPr>
        <w:adjustRightInd w:val="0"/>
        <w:snapToGrid w:val="0"/>
        <w:spacing w:line="360" w:lineRule="auto"/>
        <w:ind w:left="540" w:hanging="540" w:hangingChars="225"/>
        <w:rPr>
          <w:color w:val="auto"/>
          <w:sz w:val="24"/>
          <w:highlight w:val="none"/>
        </w:rPr>
      </w:pPr>
      <w:r>
        <w:rPr>
          <w:rFonts w:hint="eastAsia"/>
          <w:color w:val="auto"/>
          <w:sz w:val="24"/>
          <w:highlight w:val="none"/>
        </w:rPr>
        <w:t>5.3  仪器投入使用后厂家免费提供</w:t>
      </w:r>
      <w:r>
        <w:rPr>
          <w:color w:val="auto"/>
          <w:sz w:val="24"/>
          <w:highlight w:val="none"/>
        </w:rPr>
        <w:t>1</w:t>
      </w:r>
      <w:r>
        <w:rPr>
          <w:rFonts w:hint="eastAsia"/>
          <w:color w:val="auto"/>
          <w:sz w:val="24"/>
          <w:highlight w:val="none"/>
        </w:rPr>
        <w:t>台机器</w:t>
      </w:r>
      <w:r>
        <w:rPr>
          <w:color w:val="auto"/>
          <w:sz w:val="24"/>
          <w:highlight w:val="none"/>
        </w:rPr>
        <w:t>2</w:t>
      </w:r>
      <w:r>
        <w:rPr>
          <w:rFonts w:hint="eastAsia"/>
          <w:color w:val="auto"/>
          <w:sz w:val="24"/>
          <w:highlight w:val="none"/>
        </w:rPr>
        <w:t>个人</w:t>
      </w:r>
      <w:r>
        <w:rPr>
          <w:color w:val="auto"/>
          <w:sz w:val="24"/>
          <w:highlight w:val="none"/>
        </w:rPr>
        <w:t>/</w:t>
      </w:r>
      <w:r>
        <w:rPr>
          <w:rFonts w:hint="eastAsia"/>
          <w:color w:val="auto"/>
          <w:sz w:val="24"/>
          <w:highlight w:val="none"/>
        </w:rPr>
        <w:t>次厂家高级培训班｡</w:t>
      </w:r>
    </w:p>
    <w:p w14:paraId="079179A3">
      <w:pPr>
        <w:adjustRightInd w:val="0"/>
        <w:snapToGrid w:val="0"/>
        <w:spacing w:line="360" w:lineRule="auto"/>
        <w:ind w:left="540" w:hanging="540" w:hangingChars="225"/>
        <w:rPr>
          <w:color w:val="auto"/>
          <w:sz w:val="24"/>
          <w:highlight w:val="none"/>
        </w:rPr>
      </w:pPr>
      <w:r>
        <w:rPr>
          <w:color w:val="auto"/>
          <w:sz w:val="24"/>
          <w:highlight w:val="none"/>
        </w:rPr>
        <w:t>5.</w:t>
      </w:r>
      <w:r>
        <w:rPr>
          <w:rFonts w:hint="eastAsia"/>
          <w:color w:val="auto"/>
          <w:sz w:val="24"/>
          <w:highlight w:val="none"/>
        </w:rPr>
        <w:t>4  在保修期结束后,保证至少</w:t>
      </w:r>
      <w:r>
        <w:rPr>
          <w:color w:val="auto"/>
          <w:sz w:val="24"/>
          <w:highlight w:val="none"/>
        </w:rPr>
        <w:t>10</w:t>
      </w:r>
      <w:r>
        <w:rPr>
          <w:rFonts w:hint="eastAsia"/>
          <w:color w:val="auto"/>
          <w:sz w:val="24"/>
          <w:highlight w:val="none"/>
        </w:rPr>
        <w:t>年内提供备件､配件及试剂供应｡</w:t>
      </w:r>
    </w:p>
    <w:p w14:paraId="72F41131">
      <w:pPr>
        <w:adjustRightInd w:val="0"/>
        <w:snapToGrid w:val="0"/>
        <w:spacing w:line="360" w:lineRule="auto"/>
        <w:ind w:left="540" w:hanging="540" w:hangingChars="225"/>
        <w:rPr>
          <w:color w:val="auto"/>
          <w:sz w:val="24"/>
          <w:highlight w:val="none"/>
        </w:rPr>
      </w:pPr>
      <w:r>
        <w:rPr>
          <w:rFonts w:hint="eastAsia"/>
          <w:color w:val="auto"/>
          <w:sz w:val="24"/>
          <w:highlight w:val="none"/>
        </w:rPr>
        <w:t>5.5  出现故障后24小时内响应,48小时内排除故障｡</w:t>
      </w:r>
    </w:p>
    <w:p w14:paraId="184480BC">
      <w:pPr>
        <w:adjustRightInd w:val="0"/>
        <w:snapToGrid w:val="0"/>
        <w:spacing w:line="360" w:lineRule="auto"/>
        <w:ind w:left="540" w:hanging="540" w:hangingChars="225"/>
        <w:rPr>
          <w:color w:val="auto"/>
          <w:sz w:val="24"/>
          <w:highlight w:val="none"/>
        </w:rPr>
      </w:pPr>
      <w:r>
        <w:rPr>
          <w:rFonts w:hint="eastAsia"/>
          <w:color w:val="auto"/>
          <w:sz w:val="24"/>
          <w:highlight w:val="none"/>
        </w:rPr>
        <w:t>5.6  投标人需提供本项目明确的负责人及售后技术服务人员，人员不得随意更换，仪器厂家具有专业技术人员提供常年在现场或在线操作使用服务和问题解答。</w:t>
      </w:r>
    </w:p>
    <w:p w14:paraId="065106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jlmZDhlYzVmNzYxMzU5NTVkOTRkMTYxYzg1ODYifQ=="/>
  </w:docVars>
  <w:rsids>
    <w:rsidRoot w:val="00000000"/>
    <w:rsid w:val="05BC1ED6"/>
    <w:rsid w:val="094E2069"/>
    <w:rsid w:val="09B62E5F"/>
    <w:rsid w:val="0FB6750E"/>
    <w:rsid w:val="149A46B9"/>
    <w:rsid w:val="199C6440"/>
    <w:rsid w:val="1BFF4DC9"/>
    <w:rsid w:val="25684762"/>
    <w:rsid w:val="26C77973"/>
    <w:rsid w:val="2BFE34A2"/>
    <w:rsid w:val="2D204700"/>
    <w:rsid w:val="32C4421B"/>
    <w:rsid w:val="34C633D2"/>
    <w:rsid w:val="35D82F99"/>
    <w:rsid w:val="391B59AF"/>
    <w:rsid w:val="3D2A5A82"/>
    <w:rsid w:val="45A55415"/>
    <w:rsid w:val="48C50ABB"/>
    <w:rsid w:val="4C295C88"/>
    <w:rsid w:val="4E377B22"/>
    <w:rsid w:val="513132D4"/>
    <w:rsid w:val="5D57702B"/>
    <w:rsid w:val="5F9C380C"/>
    <w:rsid w:val="63975A8F"/>
    <w:rsid w:val="66DF5773"/>
    <w:rsid w:val="689C08BB"/>
    <w:rsid w:val="7017184F"/>
    <w:rsid w:val="78E54032"/>
    <w:rsid w:val="791C552F"/>
    <w:rsid w:val="7FC9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3">
    <w:name w:val="heading 2"/>
    <w:basedOn w:val="1"/>
    <w:next w:val="1"/>
    <w:unhideWhenUsed/>
    <w:qFormat/>
    <w:uiPriority w:val="0"/>
    <w:pPr>
      <w:keepNext/>
      <w:keepLines/>
      <w:outlineLvl w:val="1"/>
    </w:pPr>
    <w:rPr>
      <w:rFonts w:ascii="Arial" w:hAnsi="Arial" w:eastAsia="黑体"/>
      <w:bCs/>
      <w:sz w:val="28"/>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2023-12-25T07:05:00Z</dcterms:created>
  <dc:creator>anwen</dc:creator>
  <cp:lastModifiedBy>Miss.D</cp:lastModifiedBy>
  <dcterms:modified xsi:type="dcterms:W3CDTF">2024-10-28T07:48:55Z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F807AD237C644DF2AF8B5806C09022EC_12</vt:lpwstr>
  </property>
</Properties>
</file>