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03E16">
      <w:pPr>
        <w:widowControl w:val="0"/>
        <w:adjustRightInd w:val="0"/>
        <w:snapToGrid w:val="0"/>
        <w:spacing w:line="360" w:lineRule="auto"/>
        <w:jc w:val="center"/>
        <w:textAlignment w:val="auto"/>
        <w:rPr>
          <w:rFonts w:hint="eastAsia" w:ascii="宋体" w:hAnsi="宋体" w:cs="宋体"/>
          <w:b/>
          <w:color w:val="000000" w:themeColor="text1"/>
          <w:w w:val="100"/>
          <w:kern w:val="2"/>
          <w:sz w:val="32"/>
          <w:szCs w:val="32"/>
          <w:highlight w:val="none"/>
          <w:lang w:eastAsia="zh-CN"/>
          <w14:textFill>
            <w14:solidFill>
              <w14:schemeClr w14:val="tx1"/>
            </w14:solidFill>
          </w14:textFill>
        </w:rPr>
      </w:pPr>
      <w:bookmarkStart w:id="0" w:name="OLE_LINK2"/>
      <w:r>
        <w:rPr>
          <w:rFonts w:hint="eastAsia" w:ascii="宋体" w:hAnsi="宋体" w:cs="宋体"/>
          <w:b/>
          <w:color w:val="000000" w:themeColor="text1"/>
          <w:w w:val="100"/>
          <w:kern w:val="2"/>
          <w:sz w:val="32"/>
          <w:szCs w:val="32"/>
          <w:highlight w:val="none"/>
          <w:lang w:val="en-US" w:eastAsia="zh-CN"/>
          <w14:textFill>
            <w14:solidFill>
              <w14:schemeClr w14:val="tx1"/>
            </w14:solidFill>
          </w14:textFill>
        </w:rPr>
        <w:t>锡林郭勒超高压供电分公司2024年白音高勒500千伏变电站35千伏3号干式电抗器改造工程物资采购项目</w:t>
      </w:r>
    </w:p>
    <w:p w14:paraId="31EC18E0">
      <w:pPr>
        <w:widowControl w:val="0"/>
        <w:adjustRightInd w:val="0"/>
        <w:snapToGrid w:val="0"/>
        <w:spacing w:line="360" w:lineRule="auto"/>
        <w:jc w:val="center"/>
        <w:textAlignment w:val="auto"/>
        <w:rPr>
          <w:rFonts w:hint="eastAsia" w:ascii="宋体" w:hAnsi="宋体" w:eastAsia="宋体" w:cs="宋体"/>
          <w:b/>
          <w:color w:val="000000" w:themeColor="text1"/>
          <w:w w:val="100"/>
          <w:kern w:val="2"/>
          <w:sz w:val="32"/>
          <w:szCs w:val="32"/>
          <w:highlight w:val="none"/>
          <w14:textFill>
            <w14:solidFill>
              <w14:schemeClr w14:val="tx1"/>
            </w14:solidFill>
          </w14:textFill>
        </w:rPr>
      </w:pPr>
      <w:r>
        <w:rPr>
          <w:rFonts w:hint="eastAsia" w:ascii="宋体" w:hAnsi="宋体" w:eastAsia="宋体" w:cs="宋体"/>
          <w:b/>
          <w:color w:val="000000" w:themeColor="text1"/>
          <w:w w:val="100"/>
          <w:kern w:val="2"/>
          <w:sz w:val="32"/>
          <w:szCs w:val="32"/>
          <w:highlight w:val="none"/>
          <w14:textFill>
            <w14:solidFill>
              <w14:schemeClr w14:val="tx1"/>
            </w14:solidFill>
          </w14:textFill>
        </w:rPr>
        <w:t>招标公告</w:t>
      </w:r>
    </w:p>
    <w:p w14:paraId="4C3C0FCA">
      <w:pPr>
        <w:widowControl w:val="0"/>
        <w:adjustRightInd w:val="0"/>
        <w:snapToGrid w:val="0"/>
        <w:spacing w:after="120" w:line="360" w:lineRule="auto"/>
        <w:ind w:left="420" w:firstLine="0" w:firstLineChars="0"/>
        <w:jc w:val="center"/>
        <w:rPr>
          <w:rFonts w:hint="eastAsia" w:ascii="宋体" w:hAnsi="宋体" w:eastAsia="宋体" w:cs="宋体"/>
          <w:b/>
          <w:color w:val="000000" w:themeColor="text1"/>
          <w:sz w:val="32"/>
          <w:szCs w:val="32"/>
          <w:highlight w:val="none"/>
          <w:lang w:val="en-US" w:eastAsia="zh-CN" w:bidi="ar-SA"/>
          <w14:textFill>
            <w14:solidFill>
              <w14:schemeClr w14:val="tx1"/>
            </w14:solidFill>
          </w14:textFill>
        </w:rPr>
      </w:pPr>
      <w:r>
        <w:rPr>
          <w:rFonts w:hint="eastAsia" w:ascii="宋体" w:hAnsi="宋体" w:eastAsia="宋体" w:cs="宋体"/>
          <w:b/>
          <w:color w:val="000000" w:themeColor="text1"/>
          <w:w w:val="100"/>
          <w:kern w:val="2"/>
          <w:sz w:val="32"/>
          <w:szCs w:val="32"/>
          <w:highlight w:val="none"/>
          <w:lang w:val="en-US" w:eastAsia="zh-CN" w:bidi="ar-SA"/>
          <w14:textFill>
            <w14:solidFill>
              <w14:schemeClr w14:val="tx1"/>
            </w14:solidFill>
          </w14:textFill>
        </w:rPr>
        <w:t>项目编号</w:t>
      </w:r>
      <w:r>
        <w:rPr>
          <w:rFonts w:hint="eastAsia" w:ascii="宋体" w:hAnsi="宋体" w:cs="宋体"/>
          <w:b/>
          <w:color w:val="000000" w:themeColor="text1"/>
          <w:w w:val="100"/>
          <w:kern w:val="2"/>
          <w:sz w:val="32"/>
          <w:szCs w:val="32"/>
          <w:highlight w:val="none"/>
          <w:lang w:val="en-US" w:eastAsia="zh-CN" w:bidi="ar-SA"/>
          <w14:textFill>
            <w14:solidFill>
              <w14:schemeClr w14:val="tx1"/>
            </w14:solidFill>
          </w14:textFill>
        </w:rPr>
        <w:t>：</w:t>
      </w:r>
      <w:r>
        <w:rPr>
          <w:rFonts w:hint="eastAsia" w:ascii="宋体" w:hAnsi="宋体" w:eastAsia="宋体" w:cs="宋体"/>
          <w:b/>
          <w:color w:val="000000" w:themeColor="text1"/>
          <w:w w:val="100"/>
          <w:kern w:val="2"/>
          <w:sz w:val="32"/>
          <w:szCs w:val="32"/>
          <w:highlight w:val="none"/>
          <w:lang w:val="en-US" w:eastAsia="zh-CN" w:bidi="ar-SA"/>
          <w14:textFill>
            <w14:solidFill>
              <w14:schemeClr w14:val="tx1"/>
            </w14:solidFill>
          </w14:textFill>
        </w:rPr>
        <w:t>XMGGGC2024DL0044</w:t>
      </w:r>
    </w:p>
    <w:bookmarkEnd w:id="0"/>
    <w:p w14:paraId="332A62B7">
      <w:pPr>
        <w:widowControl w:val="0"/>
        <w:adjustRightInd w:val="0"/>
        <w:snapToGrid w:val="0"/>
        <w:spacing w:line="360" w:lineRule="auto"/>
        <w:ind w:firstLine="0" w:firstLineChars="0"/>
        <w:jc w:val="both"/>
        <w:rPr>
          <w:rFonts w:hint="default" w:ascii="宋体" w:hAnsi="宋体" w:eastAsia="宋体" w:cs="宋体"/>
          <w:b/>
          <w:color w:val="000000" w:themeColor="text1"/>
          <w:sz w:val="32"/>
          <w:szCs w:val="32"/>
          <w:highlight w:val="none"/>
          <w:lang w:val="en-US" w:eastAsia="zh-CN" w:bidi="ar-SA"/>
          <w14:textFill>
            <w14:solidFill>
              <w14:schemeClr w14:val="tx1"/>
            </w14:solidFill>
          </w14:textFill>
        </w:rPr>
      </w:pPr>
      <w:r>
        <w:rPr>
          <w:rFonts w:hint="eastAsia" w:ascii="宋体" w:hAnsi="宋体" w:eastAsia="宋体" w:cs="宋体"/>
          <w:b/>
          <w:color w:val="000000" w:themeColor="text1"/>
          <w:sz w:val="32"/>
          <w:szCs w:val="32"/>
          <w:highlight w:val="none"/>
          <w:lang w:val="en-US" w:eastAsia="zh-CN" w:bidi="ar-SA"/>
          <w14:textFill>
            <w14:solidFill>
              <w14:schemeClr w14:val="tx1"/>
            </w14:solidFill>
          </w14:textFill>
        </w:rPr>
        <w:t>一、招标条件</w:t>
      </w:r>
    </w:p>
    <w:p w14:paraId="45AD173E">
      <w:pPr>
        <w:widowControl/>
        <w:shd w:val="clear" w:color="auto" w:fill="FFFFFF"/>
        <w:spacing w:line="360" w:lineRule="auto"/>
        <w:ind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本招标项目</w:t>
      </w:r>
      <w:r>
        <w:rPr>
          <w:rFonts w:hint="eastAsia" w:ascii="宋体" w:hAnsi="宋体" w:cs="宋体"/>
          <w:color w:val="000000" w:themeColor="text1"/>
          <w:kern w:val="2"/>
          <w:sz w:val="24"/>
          <w:szCs w:val="24"/>
          <w:highlight w:val="none"/>
          <w:lang w:val="en-US" w:eastAsia="zh-CN"/>
          <w14:textFill>
            <w14:solidFill>
              <w14:schemeClr w14:val="tx1"/>
            </w14:solidFill>
          </w14:textFill>
        </w:rPr>
        <w:t>锡林郭勒超高压供电分公司2024年白音高勒500千伏变电站35千伏3号干式电抗器改造工程物资采购项目项目</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已由锡林郭勒盟能源局</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备案</w:t>
      </w:r>
      <w:r>
        <w:rPr>
          <w:rFonts w:hint="eastAsia" w:ascii="宋体" w:hAnsi="宋体" w:eastAsia="宋体" w:cs="宋体"/>
          <w:color w:val="000000" w:themeColor="text1"/>
          <w:kern w:val="2"/>
          <w:sz w:val="24"/>
          <w:szCs w:val="24"/>
          <w:highlight w:val="none"/>
          <w:lang w:eastAsia="zh-CN"/>
          <w14:textFill>
            <w14:solidFill>
              <w14:schemeClr w14:val="tx1"/>
            </w14:solidFill>
          </w14:textFill>
        </w:rPr>
        <w:t>批准建设，建设资金为企业自筹20%、银行贷款80%，项目建设单位为</w:t>
      </w:r>
      <w:r>
        <w:rPr>
          <w:rFonts w:hint="eastAsia" w:ascii="宋体" w:hAnsi="宋体" w:cs="宋体"/>
          <w:color w:val="000000" w:themeColor="text1"/>
          <w:kern w:val="2"/>
          <w:sz w:val="24"/>
          <w:szCs w:val="24"/>
          <w:highlight w:val="none"/>
          <w:lang w:eastAsia="zh-CN"/>
          <w14:textFill>
            <w14:solidFill>
              <w14:schemeClr w14:val="tx1"/>
            </w14:solidFill>
          </w14:textFill>
        </w:rPr>
        <w:t>内蒙古电力(集团)有限责任公司锡林郭勒超高压供电分公司</w:t>
      </w:r>
      <w:r>
        <w:rPr>
          <w:rFonts w:hint="eastAsia" w:ascii="宋体" w:hAnsi="宋体" w:eastAsia="宋体" w:cs="宋体"/>
          <w:color w:val="000000" w:themeColor="text1"/>
          <w:kern w:val="2"/>
          <w:sz w:val="24"/>
          <w:szCs w:val="24"/>
          <w:highlight w:val="none"/>
          <w:lang w:eastAsia="zh-CN"/>
          <w14:textFill>
            <w14:solidFill>
              <w14:schemeClr w14:val="tx1"/>
            </w14:solidFill>
          </w14:textFill>
        </w:rPr>
        <w:t>，招标代理为</w:t>
      </w:r>
      <w:r>
        <w:rPr>
          <w:rFonts w:hint="eastAsia" w:ascii="宋体" w:hAnsi="宋体" w:cs="宋体"/>
          <w:color w:val="000000" w:themeColor="text1"/>
          <w:kern w:val="2"/>
          <w:sz w:val="24"/>
          <w:szCs w:val="24"/>
          <w:highlight w:val="none"/>
          <w:lang w:eastAsia="zh-CN"/>
          <w14:textFill>
            <w14:solidFill>
              <w14:schemeClr w14:val="tx1"/>
            </w14:solidFill>
          </w14:textFill>
        </w:rPr>
        <w:t>内蒙古中实工程招标咨询有限责任公司</w:t>
      </w:r>
      <w:r>
        <w:rPr>
          <w:rFonts w:hint="eastAsia" w:ascii="宋体" w:hAnsi="宋体" w:eastAsia="宋体" w:cs="宋体"/>
          <w:color w:val="000000" w:themeColor="text1"/>
          <w:kern w:val="2"/>
          <w:sz w:val="24"/>
          <w:szCs w:val="24"/>
          <w:highlight w:val="none"/>
          <w:lang w:eastAsia="zh-CN"/>
          <w14:textFill>
            <w14:solidFill>
              <w14:schemeClr w14:val="tx1"/>
            </w14:solidFill>
          </w14:textFill>
        </w:rPr>
        <w:t>。项目已具备招标条件，现对该项目进行公开招标。</w:t>
      </w:r>
    </w:p>
    <w:p w14:paraId="08758E69">
      <w:pPr>
        <w:widowControl w:val="0"/>
        <w:adjustRightInd w:val="0"/>
        <w:snapToGrid w:val="0"/>
        <w:spacing w:line="360" w:lineRule="auto"/>
        <w:ind w:firstLine="0" w:firstLineChars="0"/>
        <w:jc w:val="both"/>
        <w:rPr>
          <w:rFonts w:hint="eastAsia" w:ascii="宋体" w:hAnsi="宋体" w:eastAsia="宋体" w:cs="宋体"/>
          <w:b/>
          <w:color w:val="000000" w:themeColor="text1"/>
          <w:sz w:val="32"/>
          <w:szCs w:val="32"/>
          <w:highlight w:val="none"/>
          <w:lang w:val="en-US" w:eastAsia="zh-CN" w:bidi="ar-SA"/>
          <w14:textFill>
            <w14:solidFill>
              <w14:schemeClr w14:val="tx1"/>
            </w14:solidFill>
          </w14:textFill>
        </w:rPr>
      </w:pPr>
      <w:bookmarkStart w:id="1" w:name="_Toc533367981"/>
      <w:bookmarkStart w:id="2" w:name="_Toc11492709"/>
      <w:bookmarkStart w:id="3" w:name="_Toc533368013"/>
      <w:r>
        <w:rPr>
          <w:rFonts w:hint="eastAsia" w:ascii="宋体" w:hAnsi="宋体" w:eastAsia="宋体" w:cs="宋体"/>
          <w:b/>
          <w:color w:val="000000" w:themeColor="text1"/>
          <w:sz w:val="32"/>
          <w:szCs w:val="32"/>
          <w:highlight w:val="none"/>
          <w:lang w:val="en-US" w:eastAsia="zh-CN" w:bidi="ar-SA"/>
          <w14:textFill>
            <w14:solidFill>
              <w14:schemeClr w14:val="tx1"/>
            </w14:solidFill>
          </w14:textFill>
        </w:rPr>
        <w:t>二、</w:t>
      </w:r>
      <w:bookmarkEnd w:id="1"/>
      <w:bookmarkEnd w:id="2"/>
      <w:bookmarkEnd w:id="3"/>
      <w:r>
        <w:rPr>
          <w:rFonts w:hint="eastAsia" w:ascii="宋体" w:hAnsi="宋体" w:eastAsia="宋体" w:cs="宋体"/>
          <w:b/>
          <w:color w:val="000000" w:themeColor="text1"/>
          <w:sz w:val="32"/>
          <w:szCs w:val="32"/>
          <w:highlight w:val="none"/>
          <w:lang w:val="en-US" w:eastAsia="zh-CN" w:bidi="ar-SA"/>
          <w14:textFill>
            <w14:solidFill>
              <w14:schemeClr w14:val="tx1"/>
            </w14:solidFill>
          </w14:textFill>
        </w:rPr>
        <w:t>项目概况与招标范围</w:t>
      </w:r>
    </w:p>
    <w:p w14:paraId="61296A07">
      <w:pPr>
        <w:widowControl/>
        <w:adjustRightInd w:val="0"/>
        <w:snapToGrid w:val="0"/>
        <w:spacing w:line="360" w:lineRule="auto"/>
        <w:ind w:left="0" w:leftChars="0" w:firstLine="338" w:firstLineChars="141"/>
        <w:textAlignment w:val="top"/>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项目名称：</w:t>
      </w:r>
      <w:r>
        <w:rPr>
          <w:rFonts w:hint="eastAsia" w:ascii="宋体" w:hAnsi="宋体" w:cs="宋体"/>
          <w:color w:val="000000" w:themeColor="text1"/>
          <w:kern w:val="2"/>
          <w:sz w:val="24"/>
          <w:szCs w:val="24"/>
          <w:highlight w:val="none"/>
          <w:lang w:val="en-US" w:eastAsia="zh-CN"/>
          <w14:textFill>
            <w14:solidFill>
              <w14:schemeClr w14:val="tx1"/>
            </w14:solidFill>
          </w14:textFill>
        </w:rPr>
        <w:t>锡林郭勒超高压供电分公司2024年白音高勒500千伏变电站35千伏3号干式电抗器改造工程物资采购项目</w:t>
      </w:r>
    </w:p>
    <w:p w14:paraId="5A477BAC">
      <w:pPr>
        <w:widowControl/>
        <w:adjustRightInd w:val="0"/>
        <w:snapToGrid w:val="0"/>
        <w:spacing w:line="360" w:lineRule="auto"/>
        <w:ind w:left="0" w:leftChars="0" w:firstLine="338" w:firstLineChars="141"/>
        <w:textAlignment w:val="top"/>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建设地点</w:t>
      </w: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strike w:val="0"/>
          <w:dstrike w:val="0"/>
          <w:color w:val="000000" w:themeColor="text1"/>
          <w:kern w:val="2"/>
          <w:sz w:val="24"/>
          <w:szCs w:val="24"/>
          <w:highlight w:val="none"/>
          <w:lang w:val="en-US" w:eastAsia="zh-CN"/>
          <w14:textFill>
            <w14:solidFill>
              <w14:schemeClr w14:val="tx1"/>
            </w14:solidFill>
          </w14:textFill>
        </w:rPr>
        <w:t>白音高勒变电站</w:t>
      </w:r>
      <w:r>
        <w:rPr>
          <w:rFonts w:hint="eastAsia" w:ascii="宋体" w:hAnsi="宋体" w:cs="宋体"/>
          <w:color w:val="000000" w:themeColor="text1"/>
          <w:kern w:val="2"/>
          <w:sz w:val="24"/>
          <w:szCs w:val="24"/>
          <w:highlight w:val="none"/>
          <w:lang w:val="en-US" w:eastAsia="zh-CN"/>
          <w14:textFill>
            <w14:solidFill>
              <w14:schemeClr w14:val="tx1"/>
            </w14:solidFill>
          </w14:textFill>
        </w:rPr>
        <w:t>。</w:t>
      </w:r>
    </w:p>
    <w:p w14:paraId="0F50DDA1">
      <w:pPr>
        <w:widowControl/>
        <w:adjustRightInd w:val="0"/>
        <w:snapToGrid w:val="0"/>
        <w:spacing w:line="360" w:lineRule="auto"/>
        <w:ind w:left="0" w:leftChars="0" w:firstLine="338" w:firstLineChars="141"/>
        <w:textAlignment w:val="top"/>
        <w:rPr>
          <w:rFonts w:hint="eastAsia" w:ascii="宋体" w:hAnsi="宋体" w:eastAsia="宋体" w:cs="宋体"/>
          <w:strike w:val="0"/>
          <w:dstrike w:val="0"/>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kern w:val="2"/>
          <w:sz w:val="24"/>
          <w:szCs w:val="24"/>
          <w:highlight w:val="none"/>
          <w:lang w:val="en-US" w:eastAsia="zh-CN"/>
          <w14:textFill>
            <w14:solidFill>
              <w14:schemeClr w14:val="tx1"/>
            </w14:solidFill>
          </w14:textFill>
        </w:rPr>
        <w:t>3</w:t>
      </w:r>
      <w:r>
        <w:rPr>
          <w:rFonts w:hint="eastAsia" w:ascii="宋体" w:hAnsi="宋体" w:eastAsia="宋体" w:cs="宋体"/>
          <w:strike w:val="0"/>
          <w:dstrike w:val="0"/>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strike w:val="0"/>
          <w:dstrike w:val="0"/>
          <w:color w:val="000000" w:themeColor="text1"/>
          <w:kern w:val="2"/>
          <w:sz w:val="24"/>
          <w:szCs w:val="24"/>
          <w:highlight w:val="none"/>
          <w:lang w:val="en-US" w:eastAsia="zh-CN"/>
          <w14:textFill>
            <w14:solidFill>
              <w14:schemeClr w14:val="tx1"/>
            </w14:solidFill>
          </w14:textFill>
        </w:rPr>
        <w:t>建设规模：在500kV白音高勒变电站更换35kV电抗器1组、35kV电流互感器1组、35kV电抗器保护测控装置1台、35kV电抗器测控 装置1台。</w:t>
      </w:r>
    </w:p>
    <w:p w14:paraId="3F8D868F">
      <w:pPr>
        <w:widowControl/>
        <w:adjustRightInd w:val="0"/>
        <w:snapToGrid w:val="0"/>
        <w:spacing w:line="360" w:lineRule="auto"/>
        <w:ind w:left="0" w:leftChars="0" w:firstLine="338" w:firstLineChars="141"/>
        <w:textAlignment w:val="top"/>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4.项目总投资：</w:t>
      </w:r>
      <w:r>
        <w:rPr>
          <w:rFonts w:hint="eastAsia" w:ascii="宋体" w:hAnsi="宋体" w:cs="宋体"/>
          <w:color w:val="000000" w:themeColor="text1"/>
          <w:kern w:val="2"/>
          <w:sz w:val="24"/>
          <w:szCs w:val="24"/>
          <w:highlight w:val="none"/>
          <w:lang w:val="en-US" w:eastAsia="zh-CN"/>
          <w14:textFill>
            <w14:solidFill>
              <w14:schemeClr w14:val="tx1"/>
            </w14:solidFill>
          </w14:textFill>
        </w:rPr>
        <w:t>235万元</w:t>
      </w:r>
    </w:p>
    <w:p w14:paraId="26F27F12">
      <w:pPr>
        <w:widowControl/>
        <w:adjustRightInd w:val="0"/>
        <w:snapToGrid w:val="0"/>
        <w:spacing w:line="360" w:lineRule="auto"/>
        <w:ind w:left="0" w:leftChars="0" w:firstLine="338" w:firstLineChars="141"/>
        <w:textAlignment w:val="top"/>
        <w:rPr>
          <w:rFonts w:hint="eastAsia" w:eastAsia="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5.计划工期（</w:t>
      </w:r>
      <w:r>
        <w:rPr>
          <w:rFonts w:hint="eastAsia" w:ascii="宋体" w:hAnsi="宋体" w:cs="宋体"/>
          <w:color w:val="000000" w:themeColor="text1"/>
          <w:kern w:val="2"/>
          <w:sz w:val="24"/>
          <w:szCs w:val="24"/>
          <w:highlight w:val="none"/>
          <w:lang w:val="en-US" w:eastAsia="zh-CN"/>
          <w14:textFill>
            <w14:solidFill>
              <w14:schemeClr w14:val="tx1"/>
            </w14:solidFill>
          </w14:textFill>
        </w:rPr>
        <w:t>交货期</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2024年11月30日前</w:t>
      </w:r>
      <w:r>
        <w:rPr>
          <w:rFonts w:hint="eastAsia" w:eastAsia="宋体"/>
          <w:color w:val="000000" w:themeColor="text1"/>
          <w:highlight w:val="none"/>
          <w:lang w:eastAsia="zh-CN"/>
          <w14:textFill>
            <w14:solidFill>
              <w14:schemeClr w14:val="tx1"/>
            </w14:solidFill>
          </w14:textFill>
        </w:rPr>
        <w:t>。</w:t>
      </w:r>
    </w:p>
    <w:p w14:paraId="3AE1BB30">
      <w:pPr>
        <w:widowControl/>
        <w:adjustRightInd w:val="0"/>
        <w:snapToGrid w:val="0"/>
        <w:spacing w:line="360" w:lineRule="auto"/>
        <w:ind w:left="0" w:leftChars="0" w:firstLine="338" w:firstLineChars="141"/>
        <w:textAlignment w:val="top"/>
        <w:rPr>
          <w:rFonts w:hint="eastAsia"/>
          <w:lang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sz w:val="24"/>
          <w:szCs w:val="24"/>
          <w:lang w:val="en-US" w:eastAsia="zh-CN"/>
        </w:rPr>
        <w:t>到货地点：施工现场地面交货</w:t>
      </w:r>
    </w:p>
    <w:p w14:paraId="5B850DD8">
      <w:pPr>
        <w:widowControl/>
        <w:adjustRightInd w:val="0"/>
        <w:snapToGrid w:val="0"/>
        <w:spacing w:line="360" w:lineRule="auto"/>
        <w:ind w:left="0" w:leftChars="0" w:firstLine="338" w:firstLineChars="141"/>
        <w:textAlignment w:val="top"/>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.招标范围</w:t>
      </w: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白音高勒500千伏变电站35千伏3号干式电抗器改造工程物资采购</w:t>
      </w:r>
    </w:p>
    <w:p w14:paraId="16A09C45">
      <w:pPr>
        <w:widowControl/>
        <w:adjustRightInd w:val="0"/>
        <w:snapToGrid w:val="0"/>
        <w:spacing w:line="360" w:lineRule="auto"/>
        <w:ind w:left="0" w:leftChars="0" w:firstLine="338" w:firstLineChars="141"/>
        <w:textAlignment w:val="top"/>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.标</w:t>
      </w:r>
      <w:r>
        <w:rPr>
          <w:rFonts w:hint="eastAsia" w:ascii="宋体" w:hAnsi="宋体" w:cs="宋体"/>
          <w:color w:val="000000" w:themeColor="text1"/>
          <w:kern w:val="2"/>
          <w:sz w:val="24"/>
          <w:szCs w:val="24"/>
          <w:highlight w:val="none"/>
          <w:lang w:val="en-US" w:eastAsia="zh-CN"/>
          <w14:textFill>
            <w14:solidFill>
              <w14:schemeClr w14:val="tx1"/>
            </w14:solidFill>
          </w14:textFill>
        </w:rPr>
        <w:t>段</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划分</w:t>
      </w:r>
      <w:r>
        <w:rPr>
          <w:rFonts w:hint="eastAsia" w:ascii="宋体" w:hAnsi="宋体" w:eastAsia="宋体" w:cs="宋体"/>
          <w:color w:val="000000" w:themeColor="text1"/>
          <w:kern w:val="2"/>
          <w:sz w:val="24"/>
          <w:szCs w:val="24"/>
          <w:highlight w:val="none"/>
          <w14:textFill>
            <w14:solidFill>
              <w14:schemeClr w14:val="tx1"/>
            </w14:solidFill>
          </w14:textFill>
        </w:rPr>
        <w:t>：本项目共</w:t>
      </w:r>
      <w:r>
        <w:rPr>
          <w:rFonts w:hint="eastAsia" w:ascii="宋体" w:hAnsi="宋体" w:cs="宋体"/>
          <w:color w:val="000000" w:themeColor="text1"/>
          <w:kern w:val="2"/>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2"/>
          <w:sz w:val="24"/>
          <w:szCs w:val="24"/>
          <w:highlight w:val="none"/>
          <w14:textFill>
            <w14:solidFill>
              <w14:schemeClr w14:val="tx1"/>
            </w14:solidFill>
          </w14:textFill>
        </w:rPr>
        <w:t>个标段，具体详见需求明细表（招标公告附件）</w:t>
      </w:r>
    </w:p>
    <w:tbl>
      <w:tblPr>
        <w:tblStyle w:val="6"/>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3615"/>
        <w:gridCol w:w="755"/>
        <w:gridCol w:w="863"/>
        <w:gridCol w:w="1787"/>
      </w:tblGrid>
      <w:tr w14:paraId="6DF9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pct"/>
            <w:noWrap/>
            <w:vAlign w:val="center"/>
          </w:tcPr>
          <w:p w14:paraId="5AA3BC10">
            <w:pPr>
              <w:widowControl/>
              <w:jc w:val="cente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标段</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号</w:t>
            </w:r>
          </w:p>
        </w:tc>
        <w:tc>
          <w:tcPr>
            <w:tcW w:w="2125" w:type="pct"/>
            <w:noWrap/>
            <w:vAlign w:val="center"/>
          </w:tcPr>
          <w:p w14:paraId="3A86C593">
            <w:pPr>
              <w:widowControl/>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标段名称</w:t>
            </w:r>
          </w:p>
        </w:tc>
        <w:tc>
          <w:tcPr>
            <w:tcW w:w="444" w:type="pct"/>
            <w:noWrap w:val="0"/>
            <w:vAlign w:val="center"/>
          </w:tcPr>
          <w:p w14:paraId="7E6C102F">
            <w:pPr>
              <w:widowControl/>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单位</w:t>
            </w:r>
          </w:p>
        </w:tc>
        <w:tc>
          <w:tcPr>
            <w:tcW w:w="506" w:type="pct"/>
            <w:noWrap w:val="0"/>
            <w:vAlign w:val="center"/>
          </w:tcPr>
          <w:p w14:paraId="05D4E356">
            <w:pPr>
              <w:widowControl/>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数量</w:t>
            </w:r>
          </w:p>
        </w:tc>
        <w:tc>
          <w:tcPr>
            <w:tcW w:w="1050" w:type="pct"/>
            <w:noWrap w:val="0"/>
            <w:vAlign w:val="center"/>
          </w:tcPr>
          <w:p w14:paraId="6B253754">
            <w:pPr>
              <w:widowControl/>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lang w:val="en-US" w:eastAsia="zh-CN"/>
                <w14:textFill>
                  <w14:solidFill>
                    <w14:schemeClr w14:val="tx1"/>
                  </w14:solidFill>
                </w14:textFill>
              </w:rPr>
              <w:t>总价</w:t>
            </w:r>
            <w:r>
              <w:rPr>
                <w:rFonts w:hint="eastAsia" w:ascii="宋体" w:hAnsi="宋体" w:eastAsia="宋体" w:cs="宋体"/>
                <w:b/>
                <w:bCs/>
                <w:color w:val="000000" w:themeColor="text1"/>
                <w:kern w:val="0"/>
                <w:sz w:val="21"/>
                <w:szCs w:val="21"/>
                <w:highlight w:val="none"/>
                <w14:textFill>
                  <w14:solidFill>
                    <w14:schemeClr w14:val="tx1"/>
                  </w14:solidFill>
                </w14:textFill>
              </w:rPr>
              <w:t>最高投标限价（元）</w:t>
            </w:r>
          </w:p>
        </w:tc>
      </w:tr>
      <w:tr w14:paraId="742F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73" w:type="pct"/>
            <w:noWrap w:val="0"/>
            <w:vAlign w:val="center"/>
          </w:tcPr>
          <w:p w14:paraId="3E8E8B6B">
            <w:pPr>
              <w:widowControl/>
              <w:jc w:val="center"/>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1</w:t>
            </w:r>
          </w:p>
        </w:tc>
        <w:tc>
          <w:tcPr>
            <w:tcW w:w="2125" w:type="pct"/>
            <w:noWrap w:val="0"/>
            <w:vAlign w:val="center"/>
          </w:tcPr>
          <w:p w14:paraId="08E2F040">
            <w:pPr>
              <w:widowControl/>
              <w:jc w:val="center"/>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并联电抗器</w:t>
            </w:r>
          </w:p>
        </w:tc>
        <w:tc>
          <w:tcPr>
            <w:tcW w:w="444" w:type="pct"/>
            <w:noWrap w:val="0"/>
            <w:vAlign w:val="center"/>
          </w:tcPr>
          <w:p w14:paraId="09ACEA95">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台</w:t>
            </w:r>
          </w:p>
        </w:tc>
        <w:tc>
          <w:tcPr>
            <w:tcW w:w="506" w:type="pct"/>
            <w:noWrap/>
            <w:vAlign w:val="center"/>
          </w:tcPr>
          <w:p w14:paraId="16AFB9DD">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1050" w:type="pct"/>
            <w:noWrap/>
            <w:vAlign w:val="center"/>
          </w:tcPr>
          <w:p w14:paraId="65753D07">
            <w:pPr>
              <w:widowControl/>
              <w:jc w:val="center"/>
              <w:rPr>
                <w:rFonts w:hint="default"/>
                <w:lang w:val="en-US" w:eastAsia="zh-CN"/>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2350000.00</w:t>
            </w:r>
          </w:p>
        </w:tc>
      </w:tr>
      <w:tr w14:paraId="4302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3949" w:type="pct"/>
            <w:gridSpan w:val="4"/>
            <w:noWrap w:val="0"/>
            <w:vAlign w:val="center"/>
          </w:tcPr>
          <w:p w14:paraId="334CB0AE">
            <w:pPr>
              <w:widowControl/>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合计</w:t>
            </w:r>
          </w:p>
        </w:tc>
        <w:tc>
          <w:tcPr>
            <w:tcW w:w="1050" w:type="pct"/>
            <w:noWrap w:val="0"/>
            <w:vAlign w:val="center"/>
          </w:tcPr>
          <w:p w14:paraId="5664B7BA">
            <w:pPr>
              <w:widowControl/>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2350000.00</w:t>
            </w:r>
          </w:p>
        </w:tc>
      </w:tr>
    </w:tbl>
    <w:p w14:paraId="2933F8CD">
      <w:pPr>
        <w:pStyle w:val="2"/>
        <w:numPr>
          <w:ilvl w:val="0"/>
          <w:numId w:val="0"/>
        </w:numPr>
        <w:rPr>
          <w:rFonts w:hint="eastAsia"/>
          <w:lang w:val="en-US" w:eastAsia="zh-CN"/>
        </w:rPr>
      </w:pPr>
    </w:p>
    <w:p w14:paraId="5E8EC713">
      <w:pPr>
        <w:widowControl w:val="0"/>
        <w:adjustRightInd w:val="0"/>
        <w:snapToGrid w:val="0"/>
        <w:spacing w:line="360" w:lineRule="auto"/>
        <w:ind w:firstLine="0" w:firstLineChars="0"/>
        <w:jc w:val="both"/>
        <w:rPr>
          <w:rFonts w:hint="eastAsia" w:ascii="宋体" w:hAnsi="宋体" w:eastAsia="宋体" w:cs="宋体"/>
          <w:b/>
          <w:color w:val="000000" w:themeColor="text1"/>
          <w:sz w:val="32"/>
          <w:szCs w:val="32"/>
          <w:highlight w:val="none"/>
          <w:lang w:val="en-US" w:eastAsia="zh-CN" w:bidi="ar-SA"/>
          <w14:textFill>
            <w14:solidFill>
              <w14:schemeClr w14:val="tx1"/>
            </w14:solidFill>
          </w14:textFill>
        </w:rPr>
      </w:pPr>
      <w:r>
        <w:rPr>
          <w:rFonts w:hint="eastAsia" w:ascii="宋体" w:hAnsi="宋体" w:eastAsia="宋体" w:cs="宋体"/>
          <w:b/>
          <w:color w:val="000000" w:themeColor="text1"/>
          <w:sz w:val="32"/>
          <w:szCs w:val="32"/>
          <w:highlight w:val="none"/>
          <w:lang w:val="en-US" w:eastAsia="zh-CN" w:bidi="ar-SA"/>
          <w14:textFill>
            <w14:solidFill>
              <w14:schemeClr w14:val="tx1"/>
            </w14:solidFill>
          </w14:textFill>
        </w:rPr>
        <w:t>三、投标人资格要求</w:t>
      </w:r>
    </w:p>
    <w:p w14:paraId="00009B49">
      <w:pPr>
        <w:spacing w:line="360" w:lineRule="auto"/>
        <w:ind w:left="0" w:leftChars="0" w:firstLine="340" w:firstLineChars="141"/>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2"/>
          <w:sz w:val="24"/>
          <w:szCs w:val="24"/>
          <w:highlight w:val="none"/>
          <w14:textFill>
            <w14:solidFill>
              <w14:schemeClr w14:val="tx1"/>
            </w14:solidFill>
          </w14:textFill>
        </w:rPr>
        <w:t>通用资格要求</w:t>
      </w:r>
    </w:p>
    <w:p w14:paraId="68D3C1BF">
      <w:pPr>
        <w:widowControl w:val="0"/>
        <w:spacing w:line="360" w:lineRule="auto"/>
        <w:ind w:left="0" w:leftChars="0" w:firstLine="338" w:firstLineChars="141"/>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1.投标人为中华人民共和国境内依法注册的企业法人或其他组织，且具有独立订立合同的权利；</w:t>
      </w:r>
    </w:p>
    <w:p w14:paraId="74A88A43">
      <w:pPr>
        <w:widowControl w:val="0"/>
        <w:spacing w:line="360" w:lineRule="auto"/>
        <w:ind w:left="0" w:leftChars="0" w:firstLine="338" w:firstLineChars="141"/>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2.单位负责人为同一人或者存在控股、管理关系的不同单位，不得参加同一包投标或者未划分包的同一采购项目投标。母子公司不能互用资质、业绩；</w:t>
      </w:r>
    </w:p>
    <w:p w14:paraId="42EA1F65">
      <w:pPr>
        <w:widowControl w:val="0"/>
        <w:spacing w:line="360" w:lineRule="auto"/>
        <w:ind w:left="0" w:leftChars="0" w:firstLine="338" w:firstLineChars="141"/>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3.投标人具有国家相关部门颁发且有效的营业执照，企业如有信息变更，需出具工商部门变更说明；</w:t>
      </w:r>
    </w:p>
    <w:p w14:paraId="571FA050">
      <w:pPr>
        <w:widowControl w:val="0"/>
        <w:spacing w:line="360" w:lineRule="auto"/>
        <w:ind w:left="0" w:leftChars="0" w:firstLine="338" w:firstLineChars="141"/>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4.投标人具有开具增值税专用发票能力；</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（提供证明材料）</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w:t>
      </w:r>
    </w:p>
    <w:p w14:paraId="51DBDB0D">
      <w:pPr>
        <w:widowControl w:val="0"/>
        <w:spacing w:line="360" w:lineRule="auto"/>
        <w:ind w:left="0" w:leftChars="0" w:firstLine="338" w:firstLineChars="141"/>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5.投标人及其法定代表人在近三年内（自招标文件发布之日起前三年）未有行贿犯罪行为的</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p>
    <w:p w14:paraId="1B23FA92">
      <w:pPr>
        <w:widowControl w:val="0"/>
        <w:spacing w:line="360" w:lineRule="auto"/>
        <w:ind w:left="0" w:leftChars="0" w:firstLine="340" w:firstLineChars="141"/>
        <w:jc w:val="both"/>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注：</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投标人</w:t>
      </w:r>
      <w:r>
        <w:rPr>
          <w:rFonts w:hint="eastAsia" w:ascii="宋体" w:hAnsi="宋体" w:eastAsia="宋体" w:cs="宋体"/>
          <w:b/>
          <w:bCs/>
          <w:color w:val="000000" w:themeColor="text1"/>
          <w:kern w:val="2"/>
          <w:sz w:val="24"/>
          <w:szCs w:val="24"/>
          <w:highlight w:val="none"/>
          <w14:textFill>
            <w14:solidFill>
              <w14:schemeClr w14:val="tx1"/>
            </w14:solidFill>
          </w14:textFill>
        </w:rPr>
        <w:t>需提供近三年内（自</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招标</w:t>
      </w:r>
      <w:r>
        <w:rPr>
          <w:rFonts w:hint="eastAsia" w:ascii="宋体" w:hAnsi="宋体" w:eastAsia="宋体" w:cs="宋体"/>
          <w:b/>
          <w:bCs/>
          <w:color w:val="000000" w:themeColor="text1"/>
          <w:kern w:val="2"/>
          <w:sz w:val="24"/>
          <w:szCs w:val="24"/>
          <w:highlight w:val="none"/>
          <w14:textFill>
            <w14:solidFill>
              <w14:schemeClr w14:val="tx1"/>
            </w14:solidFill>
          </w14:textFill>
        </w:rPr>
        <w:t>文件发布之日起前三年）</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投标人</w:t>
      </w:r>
      <w:r>
        <w:rPr>
          <w:rFonts w:hint="eastAsia" w:ascii="宋体" w:hAnsi="宋体" w:eastAsia="宋体" w:cs="宋体"/>
          <w:b/>
          <w:bCs/>
          <w:color w:val="000000" w:themeColor="text1"/>
          <w:kern w:val="2"/>
          <w:sz w:val="24"/>
          <w:szCs w:val="24"/>
          <w:highlight w:val="none"/>
          <w14:textFill>
            <w14:solidFill>
              <w14:schemeClr w14:val="tx1"/>
            </w14:solidFill>
          </w14:textFill>
        </w:rPr>
        <w:t>在中国裁判文书网（http://wenshu.court.gov.cn/）无行贿犯罪档案的查询结果截图和其法定代表人在中国裁判文书网无行贿犯罪档案的查询结果截图，查询结果截图中须包含：“当事人”为</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投标人</w:t>
      </w:r>
      <w:r>
        <w:rPr>
          <w:rFonts w:hint="eastAsia" w:ascii="宋体" w:hAnsi="宋体" w:eastAsia="宋体" w:cs="宋体"/>
          <w:b/>
          <w:bCs/>
          <w:color w:val="000000" w:themeColor="text1"/>
          <w:kern w:val="2"/>
          <w:sz w:val="24"/>
          <w:szCs w:val="24"/>
          <w:highlight w:val="none"/>
          <w14:textFill>
            <w14:solidFill>
              <w14:schemeClr w14:val="tx1"/>
            </w14:solidFill>
          </w14:textFill>
        </w:rPr>
        <w:t>名称或</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投标人</w:t>
      </w:r>
      <w:r>
        <w:rPr>
          <w:rFonts w:hint="eastAsia" w:ascii="宋体" w:hAnsi="宋体" w:eastAsia="宋体" w:cs="宋体"/>
          <w:b/>
          <w:bCs/>
          <w:color w:val="000000" w:themeColor="text1"/>
          <w:kern w:val="2"/>
          <w:sz w:val="24"/>
          <w:szCs w:val="24"/>
          <w:highlight w:val="none"/>
          <w14:textFill>
            <w14:solidFill>
              <w14:schemeClr w14:val="tx1"/>
            </w14:solidFill>
          </w14:textFill>
        </w:rPr>
        <w:t>法定代表人，“全文”为“行贿罪”，“裁判日期”不得少于近三年（自</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招标</w:t>
      </w:r>
      <w:r>
        <w:rPr>
          <w:rFonts w:hint="eastAsia" w:ascii="宋体" w:hAnsi="宋体" w:eastAsia="宋体" w:cs="宋体"/>
          <w:b/>
          <w:bCs/>
          <w:color w:val="000000" w:themeColor="text1"/>
          <w:kern w:val="2"/>
          <w:sz w:val="24"/>
          <w:szCs w:val="24"/>
          <w:highlight w:val="none"/>
          <w14:textFill>
            <w14:solidFill>
              <w14:schemeClr w14:val="tx1"/>
            </w14:solidFill>
          </w14:textFill>
        </w:rPr>
        <w:t>文件发布之日起前三年）</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w:t>
      </w:r>
    </w:p>
    <w:p w14:paraId="1F2C1F3D">
      <w:pPr>
        <w:widowControl w:val="0"/>
        <w:spacing w:line="360" w:lineRule="auto"/>
        <w:ind w:left="0" w:leftChars="0" w:firstLine="338" w:firstLineChars="141"/>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6.投标人未被工商行政管理机关在国家企业信用信息公示系统中列入“严重违法失信企业名单”。</w:t>
      </w:r>
    </w:p>
    <w:p w14:paraId="25A520A9">
      <w:pPr>
        <w:widowControl w:val="0"/>
        <w:spacing w:line="360" w:lineRule="auto"/>
        <w:ind w:left="0" w:leftChars="0" w:firstLine="340" w:firstLineChars="141"/>
        <w:jc w:val="both"/>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注：投标人需提供投标人在国家企业信用信息公示系统（www.gsxt.gov.cn）针对“严重违法失信企业名单”的查询结果截图，查询结果截图中须包含：投标人名称、统一社会信用代码、列入严重违法失信名单（黑名单）信息。</w:t>
      </w:r>
    </w:p>
    <w:p w14:paraId="751B731A">
      <w:pPr>
        <w:widowControl w:val="0"/>
        <w:spacing w:line="360" w:lineRule="auto"/>
        <w:ind w:left="0" w:leftChars="0" w:firstLine="338" w:firstLineChars="141"/>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7.投标人未被最高人民法院在“信用中国”网站（www.creditchina.gov.cn）或各级信用信息共享平台中列入失信被执行人名单。</w:t>
      </w:r>
    </w:p>
    <w:p w14:paraId="37107E67">
      <w:pPr>
        <w:widowControl w:val="0"/>
        <w:spacing w:line="360" w:lineRule="auto"/>
        <w:ind w:left="0" w:leftChars="0" w:firstLine="340" w:firstLineChars="141"/>
        <w:jc w:val="both"/>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注：投标人需提供在“信用中国”网站（www.creditchina.gov.cn）或各级信用信息共享平台中列入失信被执行人名单信息的查询结果截图，在“信用中国”的查询结果截图须能体现投标人在“中国执行信息公开网”的查询结果。</w:t>
      </w:r>
    </w:p>
    <w:p w14:paraId="75902F16">
      <w:pPr>
        <w:widowControl w:val="0"/>
        <w:spacing w:line="360" w:lineRule="auto"/>
        <w:ind w:left="0" w:leftChars="0" w:firstLine="340" w:firstLineChars="141"/>
        <w:jc w:val="both"/>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信用中国”查询方式：“信用中国”→“信用服务”→“失信被执行人”，在弹出窗口进入链接网站（“中国执行信息公开网”），在查询窗口输入查询企业名称，在查询省份范围中选择“全国”，将查询结果截图。</w:t>
      </w:r>
    </w:p>
    <w:p w14:paraId="57315480">
      <w:pPr>
        <w:widowControl w:val="0"/>
        <w:spacing w:line="360" w:lineRule="auto"/>
        <w:ind w:left="0" w:leftChars="0" w:firstLine="338" w:firstLineChars="141"/>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投标人未因发生过骗取中标和严重违约、质量事故及重大合同纠纷被上级部门（内蒙古电力（集团）有限责任公司）通报/披露取消投标资格，并且目前不处于处罚期内。按照内蒙古电力（集团）有限责任公司《关于对投标人不良行为处理的通知》的规定，未列入最新发布的不良供应商名单</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投标人提供承诺书，格式自拟</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75079709">
      <w:pPr>
        <w:widowControl w:val="0"/>
        <w:spacing w:line="360" w:lineRule="auto"/>
        <w:ind w:left="0" w:leftChars="0" w:firstLine="338" w:firstLineChars="141"/>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9.投标人未被列入中电联发布的涉电力领域失信联合惩戒对象名单及涉电力领域重点关注对象名单（截止到最新所有名单）</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投标人提供承诺书，格式自拟</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02E6B808">
      <w:pPr>
        <w:widowControl w:val="0"/>
        <w:spacing w:line="360" w:lineRule="auto"/>
        <w:ind w:left="0" w:leftChars="0" w:firstLine="338" w:firstLineChars="141"/>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10.本项目不接受联合体投标。</w:t>
      </w:r>
    </w:p>
    <w:p w14:paraId="7B8BF1D8">
      <w:pPr>
        <w:spacing w:line="360" w:lineRule="auto"/>
        <w:ind w:left="0" w:leftChars="0" w:firstLine="340" w:firstLineChars="141"/>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专用资格要求</w:t>
      </w:r>
      <w:r>
        <w:rPr>
          <w:rFonts w:hint="eastAsia" w:ascii="宋体" w:hAnsi="宋体" w:eastAsia="宋体" w:cs="宋体"/>
          <w:b/>
          <w:color w:val="000000" w:themeColor="text1"/>
          <w:kern w:val="0"/>
          <w:sz w:val="24"/>
          <w:szCs w:val="24"/>
          <w:highlight w:val="none"/>
          <w14:textFill>
            <w14:solidFill>
              <w14:schemeClr w14:val="tx1"/>
            </w14:solidFill>
          </w14:textFill>
        </w:rPr>
        <w:t>：</w:t>
      </w:r>
    </w:p>
    <w:p w14:paraId="5F51C7E9">
      <w:pPr>
        <w:spacing w:line="360" w:lineRule="auto"/>
        <w:ind w:left="0" w:leftChars="0" w:firstLine="340" w:firstLineChars="141"/>
        <w:rPr>
          <w:rFonts w:hint="eastAsia" w:ascii="宋体" w:hAnsi="宋体" w:eastAsia="宋体" w:cs="宋体"/>
          <w:b/>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14:textFill>
            <w14:solidFill>
              <w14:schemeClr w14:val="tx1"/>
            </w14:solidFill>
          </w14:textFill>
        </w:rPr>
        <w:t>第</w:t>
      </w:r>
      <w:r>
        <w:rPr>
          <w:rFonts w:hint="eastAsia" w:ascii="宋体" w:hAnsi="宋体" w:cs="宋体"/>
          <w:b/>
          <w:color w:val="000000" w:themeColor="text1"/>
          <w:kern w:val="2"/>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kern w:val="2"/>
          <w:sz w:val="24"/>
          <w:szCs w:val="24"/>
          <w:highlight w:val="none"/>
          <w:lang w:val="en-US" w:eastAsia="zh-CN"/>
          <w14:textFill>
            <w14:solidFill>
              <w14:schemeClr w14:val="tx1"/>
            </w14:solidFill>
          </w14:textFill>
        </w:rPr>
        <w:t>标段（并联电抗器）：</w:t>
      </w:r>
    </w:p>
    <w:p w14:paraId="672D20D2">
      <w:pPr>
        <w:pStyle w:val="2"/>
        <w:spacing w:line="360" w:lineRule="auto"/>
        <w:ind w:left="0" w:leftChars="0" w:firstLine="480" w:firstLineChars="200"/>
        <w:rPr>
          <w:rFonts w:hint="default"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1、投标人须为通过最新的内蒙古电力（集团）有限责任公司设备材料供应商资格预审“第</w:t>
      </w:r>
      <w:r>
        <w:rPr>
          <w:rFonts w:hint="eastAsia" w:ascii="宋体" w:hAnsi="宋体" w:cs="宋体"/>
          <w:color w:val="000000" w:themeColor="text1"/>
          <w:kern w:val="2"/>
          <w:sz w:val="24"/>
          <w:szCs w:val="22"/>
          <w:highlight w:val="none"/>
          <w:lang w:val="en-US" w:eastAsia="zh-CN" w:bidi="ar-SA"/>
          <w14:textFill>
            <w14:solidFill>
              <w14:schemeClr w14:val="tx1"/>
            </w14:solidFill>
          </w14:textFill>
        </w:rPr>
        <w:t>30</w:t>
      </w: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标段-10kV-35kV电抗器”的合格供应商。</w:t>
      </w:r>
    </w:p>
    <w:p w14:paraId="057CF0CD">
      <w:pPr>
        <w:widowControl w:val="0"/>
        <w:adjustRightInd w:val="0"/>
        <w:snapToGrid w:val="0"/>
        <w:spacing w:line="360" w:lineRule="auto"/>
        <w:ind w:firstLine="0" w:firstLineChars="0"/>
        <w:jc w:val="both"/>
        <w:rPr>
          <w:rFonts w:hint="default" w:ascii="宋体" w:hAnsi="宋体" w:eastAsia="宋体" w:cs="宋体"/>
          <w:b/>
          <w:color w:val="000000" w:themeColor="text1"/>
          <w:sz w:val="32"/>
          <w:szCs w:val="32"/>
          <w:highlight w:val="none"/>
          <w:lang w:val="en-US" w:eastAsia="zh-CN" w:bidi="ar-SA"/>
          <w14:textFill>
            <w14:solidFill>
              <w14:schemeClr w14:val="tx1"/>
            </w14:solidFill>
          </w14:textFill>
        </w:rPr>
      </w:pPr>
      <w:bookmarkStart w:id="4" w:name="_Toc8432"/>
      <w:bookmarkStart w:id="5" w:name="_Toc9989"/>
      <w:bookmarkStart w:id="6" w:name="_Toc13299"/>
      <w:bookmarkStart w:id="7" w:name="_Toc533368015"/>
      <w:bookmarkStart w:id="8" w:name="_Toc2565"/>
      <w:bookmarkStart w:id="9" w:name="_Toc13648"/>
      <w:bookmarkStart w:id="10" w:name="_Toc17139"/>
      <w:bookmarkStart w:id="11" w:name="_Toc533367983"/>
      <w:r>
        <w:rPr>
          <w:rFonts w:hint="eastAsia" w:ascii="宋体" w:hAnsi="宋体" w:eastAsia="宋体" w:cs="宋体"/>
          <w:b/>
          <w:color w:val="000000" w:themeColor="text1"/>
          <w:sz w:val="32"/>
          <w:szCs w:val="32"/>
          <w:highlight w:val="none"/>
          <w:lang w:val="en-US" w:eastAsia="zh-CN" w:bidi="ar-SA"/>
          <w14:textFill>
            <w14:solidFill>
              <w14:schemeClr w14:val="tx1"/>
            </w14:solidFill>
          </w14:textFill>
        </w:rPr>
        <w:t>四、</w:t>
      </w:r>
      <w:bookmarkEnd w:id="4"/>
      <w:bookmarkEnd w:id="5"/>
      <w:bookmarkEnd w:id="6"/>
      <w:bookmarkEnd w:id="7"/>
      <w:bookmarkEnd w:id="8"/>
      <w:bookmarkEnd w:id="9"/>
      <w:bookmarkEnd w:id="10"/>
      <w:bookmarkEnd w:id="11"/>
      <w:r>
        <w:rPr>
          <w:rFonts w:hint="eastAsia" w:ascii="宋体" w:hAnsi="宋体" w:eastAsia="宋体" w:cs="宋体"/>
          <w:b/>
          <w:color w:val="000000" w:themeColor="text1"/>
          <w:sz w:val="32"/>
          <w:szCs w:val="32"/>
          <w:highlight w:val="none"/>
          <w:lang w:val="en-US" w:eastAsia="zh-CN" w:bidi="ar-SA"/>
          <w14:textFill>
            <w14:solidFill>
              <w14:schemeClr w14:val="tx1"/>
            </w14:solidFill>
          </w14:textFill>
        </w:rPr>
        <w:t>获取招标文件的方式</w:t>
      </w:r>
    </w:p>
    <w:p w14:paraId="2EB2A58A">
      <w:pPr>
        <w:widowControl w:val="0"/>
        <w:adjustRightInd w:val="0"/>
        <w:snapToGrid w:val="0"/>
        <w:spacing w:line="360" w:lineRule="auto"/>
        <w:ind w:left="0" w:leftChars="0" w:firstLine="338" w:firstLineChars="141"/>
        <w:jc w:val="both"/>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1.凡有意参加投标者，请于公告发布之日（2024年</w:t>
      </w:r>
      <w:r>
        <w:rPr>
          <w:rFonts w:hint="eastAsia" w:ascii="宋体" w:hAnsi="宋体" w:cs="宋体"/>
          <w:color w:val="000000" w:themeColor="text1"/>
          <w:sz w:val="24"/>
          <w:szCs w:val="24"/>
          <w:highlight w:val="none"/>
          <w:lang w:val="en-US" w:eastAsia="zh-CN" w:bidi="ar-SA"/>
          <w14:textFill>
            <w14:solidFill>
              <w14:schemeClr w14:val="tx1"/>
            </w14:solidFill>
          </w14:textFill>
        </w:rPr>
        <w:t>09</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月</w:t>
      </w:r>
      <w:r>
        <w:rPr>
          <w:rFonts w:hint="eastAsia" w:ascii="宋体" w:hAnsi="宋体" w:cs="宋体"/>
          <w:color w:val="000000" w:themeColor="text1"/>
          <w:sz w:val="24"/>
          <w:szCs w:val="24"/>
          <w:highlight w:val="none"/>
          <w:lang w:val="en-US" w:eastAsia="zh-CN" w:bidi="ar-SA"/>
          <w14:textFill>
            <w14:solidFill>
              <w14:schemeClr w14:val="tx1"/>
            </w14:solidFill>
          </w14:textFill>
        </w:rPr>
        <w:t xml:space="preserve"> 18</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日）至投标截止前30分钟登录“锡林郭勒盟公共资源交易中心网站（</w:t>
      </w:r>
      <w:r>
        <w:rPr>
          <w:rFonts w:hint="eastAsia" w:ascii="宋体" w:hAnsi="宋体" w:cs="宋体"/>
          <w:color w:val="000000" w:themeColor="text1"/>
          <w:sz w:val="24"/>
          <w:szCs w:val="24"/>
          <w:highlight w:val="none"/>
          <w:lang w:val="en-US" w:eastAsia="zh-CN" w:bidi="ar-SA"/>
          <w14:textFill>
            <w14:solidFill>
              <w14:schemeClr w14:val="tx1"/>
            </w14:solidFill>
          </w14:textFill>
        </w:rPr>
        <w:t>https://ggzyjy.nmg.gov.cn/msym/xlglmggzyjyw</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新版建设工程交易系统登录（试运行）”-“企业、代理机构登录”-“锡林郭勒盟公共资源交易中心建设工程电子交易系统”获取招标文件。具体操作流程详见《锡林郭勒盟公共资源交易中心建设工程电子交易系统（投标人）操作手册》。</w:t>
      </w:r>
    </w:p>
    <w:p w14:paraId="54CCF9AF">
      <w:pPr>
        <w:spacing w:line="360" w:lineRule="auto"/>
        <w:ind w:left="0" w:leftChars="0" w:right="103" w:rightChars="49" w:firstLine="338" w:firstLineChars="141"/>
        <w:jc w:val="left"/>
        <w:rPr>
          <w:rFonts w:hint="eastAsia" w:ascii="宋体" w:hAnsi="宋体" w:eastAsia="宋体" w:cs="宋体"/>
          <w:b/>
          <w:bCs/>
          <w:color w:val="000000" w:themeColor="text1"/>
          <w:kern w:val="0"/>
          <w:sz w:val="3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本次招标采用全流程电子化招投标（开标方式采用不见面开标），投标人须先办理CA数字证书。如投标人已有内蒙古自治区内其它盟市的CA数字证书则无须重新办理。CA数字证书申办成功后，需通过“内蒙古公共资源交易平台CA互认系统”跨平台登录到内蒙古自治区公共资源交易主体信息库进行信息完善，完善后自行点击审核通过。通过后登录锡林郭勒盟公共资源交易中心建设工程电子交易系统点击同步内蒙古主体库诚信信息，即可同步相关信息。相关操作流程详见“锡林郭勒盟公共资源交易中心网站”-“办理CA服务”模块及2022年8月3日发布的《关于新版建设工程交易系统上线试运行的通知》附件1、2操作手册，办理CA数字证书窗口电话：0479-8108426，网站技术支持电话：4009980000</w:t>
      </w:r>
      <w:r>
        <w:rPr>
          <w:rFonts w:hint="eastAsia" w:ascii="宋体" w:hAnsi="宋体" w:eastAsia="宋体" w:cs="宋体"/>
          <w:b/>
          <w:bCs/>
          <w:color w:val="000000" w:themeColor="text1"/>
          <w:kern w:val="0"/>
          <w:sz w:val="24"/>
          <w:szCs w:val="20"/>
          <w:highlight w:val="none"/>
          <w14:textFill>
            <w14:solidFill>
              <w14:schemeClr w14:val="tx1"/>
            </w14:solidFill>
          </w14:textFill>
        </w:rPr>
        <w:t>。</w:t>
      </w:r>
    </w:p>
    <w:p w14:paraId="4BBE29D4">
      <w:pPr>
        <w:spacing w:line="360" w:lineRule="auto"/>
        <w:ind w:left="0" w:leftChars="0" w:firstLine="338" w:firstLineChars="141"/>
        <w:jc w:val="left"/>
        <w:rPr>
          <w:rFonts w:hint="eastAsia" w:ascii="宋体" w:hAnsi="宋体" w:eastAsia="宋体" w:cs="宋体"/>
          <w:color w:val="000000" w:themeColor="text1"/>
          <w:kern w:val="0"/>
          <w:sz w:val="24"/>
          <w:szCs w:val="20"/>
          <w:highlight w:val="none"/>
          <w14:textFill>
            <w14:solidFill>
              <w14:schemeClr w14:val="tx1"/>
            </w14:solidFill>
          </w14:textFill>
        </w:rPr>
      </w:pPr>
      <w:bookmarkStart w:id="12" w:name="_Toc533368021"/>
      <w:bookmarkStart w:id="13" w:name="_Toc533367989"/>
      <w:bookmarkStart w:id="14" w:name="_Toc530240399"/>
      <w:r>
        <w:rPr>
          <w:rFonts w:hint="eastAsia" w:ascii="宋体" w:hAnsi="宋体" w:eastAsia="宋体" w:cs="宋体"/>
          <w:color w:val="000000" w:themeColor="text1"/>
          <w:kern w:val="0"/>
          <w:sz w:val="24"/>
          <w:szCs w:val="20"/>
          <w:highlight w:val="none"/>
          <w14:textFill>
            <w14:solidFill>
              <w14:schemeClr w14:val="tx1"/>
            </w14:solidFill>
          </w14:textFill>
        </w:rPr>
        <w:t>3.根据锡林郭勒盟公共资源交易中心（</w:t>
      </w:r>
      <w:r>
        <w:rPr>
          <w:rFonts w:hint="eastAsia" w:ascii="宋体" w:hAnsi="宋体" w:cs="宋体"/>
          <w:color w:val="000000" w:themeColor="text1"/>
          <w:sz w:val="24"/>
          <w:szCs w:val="24"/>
          <w:highlight w:val="none"/>
          <w:lang w:val="en-US" w:eastAsia="zh-CN" w:bidi="ar-SA"/>
          <w14:textFill>
            <w14:solidFill>
              <w14:schemeClr w14:val="tx1"/>
            </w14:solidFill>
          </w14:textFill>
        </w:rPr>
        <w:t>https://ggzyjy.nmg.gov.cn/msym/xlglmggzyjyw</w:t>
      </w:r>
      <w:r>
        <w:rPr>
          <w:rFonts w:hint="eastAsia" w:ascii="宋体" w:hAnsi="宋体" w:cs="宋体"/>
          <w:color w:val="000000" w:themeColor="text1"/>
          <w:kern w:val="0"/>
          <w:sz w:val="24"/>
          <w:szCs w:val="20"/>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）于2022年08月03日发布的《关于新版建设工程交易系统上线试运行的通知》各投标人须按附件-操作手册进行操作，操作手册与实际操作不一致时，及时与技术支持联系。</w:t>
      </w:r>
    </w:p>
    <w:p w14:paraId="21EE834C">
      <w:pPr>
        <w:widowControl w:val="0"/>
        <w:spacing w:line="360" w:lineRule="auto"/>
        <w:ind w:left="0" w:leftChars="0" w:firstLine="338" w:firstLineChars="141"/>
        <w:jc w:val="both"/>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4.投标人应在递交投标文件截止时间前，将加密电子版投标文件上传至锡林郭勒盟公共资源交易中心建设工程电子交易系统。</w:t>
      </w:r>
    </w:p>
    <w:p w14:paraId="66E360D3">
      <w:pPr>
        <w:widowControl w:val="0"/>
        <w:spacing w:line="360" w:lineRule="auto"/>
        <w:ind w:left="0" w:leftChars="0" w:firstLine="338" w:firstLineChars="141"/>
        <w:jc w:val="both"/>
        <w:rPr>
          <w:rFonts w:hint="default"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5.逾期上传加密电子版投标文件的，招标人将予以拒收。</w:t>
      </w:r>
    </w:p>
    <w:p w14:paraId="053DEC1B">
      <w:pPr>
        <w:keepNext w:val="0"/>
        <w:keepLines w:val="0"/>
        <w:pageBreakBefore w:val="0"/>
        <w:widowControl/>
        <w:kinsoku/>
        <w:wordWrap w:val="0"/>
        <w:overflowPunct/>
        <w:topLinePunct w:val="0"/>
        <w:autoSpaceDE w:val="0"/>
        <w:autoSpaceDN w:val="0"/>
        <w:bidi w:val="0"/>
        <w:adjustRightInd w:val="0"/>
        <w:snapToGrid/>
        <w:spacing w:line="360" w:lineRule="auto"/>
        <w:ind w:left="0" w:leftChars="0" w:firstLine="338" w:firstLineChars="141"/>
        <w:jc w:val="left"/>
        <w:textAlignment w:val="auto"/>
        <w:rPr>
          <w:rFonts w:hint="eastAsia" w:ascii="宋体" w:hAnsi="宋体" w:eastAsia="宋体" w:cs="宋体"/>
          <w:b w:val="0"/>
          <w:bCs/>
          <w:color w:val="000000" w:themeColor="text1"/>
          <w:kern w:val="0"/>
          <w:sz w:val="24"/>
          <w:szCs w:val="20"/>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14:textFill>
            <w14:solidFill>
              <w14:schemeClr w14:val="tx1"/>
            </w14:solidFill>
          </w14:textFill>
        </w:rPr>
        <w:t>6.投标人应在投标截止时间前，登录不见面开标大厅参加开标会议。投标人在不见面开标系统中“投标人解密”流程开始后的30分钟内使用制作该电子投标文件的数字证书对电子投标文件进行远程解密。逾期未解密或因投标人原因造成电子投标文件解密不成功的，视为投标人撤销投标文件。因招标人原因或电子交易平台发生故障，导致无法按时完成投标文件解密的，可根据实际情况延长解密时间。</w:t>
      </w:r>
    </w:p>
    <w:p w14:paraId="5E3F5948">
      <w:pPr>
        <w:keepNext w:val="0"/>
        <w:keepLines w:val="0"/>
        <w:pageBreakBefore w:val="0"/>
        <w:widowControl/>
        <w:kinsoku/>
        <w:wordWrap w:val="0"/>
        <w:overflowPunct/>
        <w:topLinePunct w:val="0"/>
        <w:autoSpaceDE w:val="0"/>
        <w:autoSpaceDN w:val="0"/>
        <w:bidi w:val="0"/>
        <w:adjustRightInd w:val="0"/>
        <w:snapToGrid/>
        <w:spacing w:line="360" w:lineRule="auto"/>
        <w:ind w:left="0" w:leftChars="0" w:firstLine="338" w:firstLineChars="141"/>
        <w:jc w:val="left"/>
        <w:textAlignment w:val="auto"/>
        <w:rPr>
          <w:rFonts w:hint="eastAsia" w:ascii="宋体" w:hAnsi="宋体" w:eastAsia="宋体" w:cs="宋体"/>
          <w:b w:val="0"/>
          <w:bCs/>
          <w:color w:val="000000" w:themeColor="text1"/>
          <w:kern w:val="0"/>
          <w:sz w:val="24"/>
          <w:szCs w:val="20"/>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14:textFill>
            <w14:solidFill>
              <w14:schemeClr w14:val="tx1"/>
            </w14:solidFill>
          </w14:textFill>
        </w:rPr>
        <w:t>7.投标人在使用工程建设项目招投标电子交易系统及不见面开标大厅系统前，须确保使用的电脑及网络环境正常，须认真阅读办事指南、系统操作手册、各类注意事项以及其他相关使用规定。投标人在使用CA数字证书登录及进行相关操作前，须安装“内蒙古自治区CA及电子签章互通驱动”，可到锡林郭勒盟公共资源交易中心建设工程电子交易系统“驱动下载”栏目中下载《新点驱动(内蒙古互通版)》。</w:t>
      </w:r>
    </w:p>
    <w:p w14:paraId="73BA8AC3">
      <w:pPr>
        <w:keepNext w:val="0"/>
        <w:keepLines w:val="0"/>
        <w:pageBreakBefore w:val="0"/>
        <w:widowControl/>
        <w:kinsoku/>
        <w:wordWrap w:val="0"/>
        <w:overflowPunct/>
        <w:topLinePunct w:val="0"/>
        <w:autoSpaceDE w:val="0"/>
        <w:autoSpaceDN w:val="0"/>
        <w:bidi w:val="0"/>
        <w:adjustRightInd w:val="0"/>
        <w:snapToGrid/>
        <w:spacing w:line="360" w:lineRule="auto"/>
        <w:ind w:left="0" w:leftChars="0" w:firstLine="338" w:firstLineChars="141"/>
        <w:jc w:val="left"/>
        <w:textAlignment w:val="auto"/>
        <w:rPr>
          <w:rFonts w:hint="eastAsia" w:ascii="宋体" w:hAnsi="宋体" w:eastAsia="宋体" w:cs="宋体"/>
          <w:b w:val="0"/>
          <w:bCs/>
          <w:color w:val="000000" w:themeColor="text1"/>
          <w:kern w:val="0"/>
          <w:sz w:val="24"/>
          <w:szCs w:val="20"/>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14:textFill>
            <w14:solidFill>
              <w14:schemeClr w14:val="tx1"/>
            </w14:solidFill>
          </w14:textFill>
        </w:rPr>
        <w:t>8.参加电子招投标项目的投标单位需及时在锡林郭勒盟公共资源交易中心建设工程电子交易系统中上传企业业绩、财务、获奖等信息。由于投标企业自身原因未能及时将本次投标的资格审查、评审打分所需的资料录入、上传至锡林郭勒盟公共资源交易中心建设工程电子交易系统并完成审核查验等工作，亦或未确认已入库资料的完整性和正确性而导致投标资格审查未通过或评分点不予计分者，责任自负。</w:t>
      </w:r>
    </w:p>
    <w:p w14:paraId="4302F534">
      <w:pPr>
        <w:keepNext w:val="0"/>
        <w:keepLines w:val="0"/>
        <w:pageBreakBefore w:val="0"/>
        <w:widowControl/>
        <w:kinsoku/>
        <w:wordWrap w:val="0"/>
        <w:overflowPunct/>
        <w:topLinePunct w:val="0"/>
        <w:autoSpaceDE w:val="0"/>
        <w:autoSpaceDN w:val="0"/>
        <w:bidi w:val="0"/>
        <w:adjustRightInd w:val="0"/>
        <w:snapToGrid/>
        <w:spacing w:line="360" w:lineRule="auto"/>
        <w:ind w:left="0" w:leftChars="0" w:firstLine="338" w:firstLineChars="141"/>
        <w:jc w:val="left"/>
        <w:textAlignment w:val="auto"/>
        <w:rPr>
          <w:rFonts w:hint="eastAsia" w:ascii="宋体" w:hAnsi="宋体" w:eastAsia="宋体" w:cs="宋体"/>
          <w:b w:val="0"/>
          <w:bCs/>
          <w:color w:val="000000" w:themeColor="text1"/>
          <w:kern w:val="0"/>
          <w:sz w:val="24"/>
          <w:szCs w:val="20"/>
          <w:highlight w:val="none"/>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14:textFill>
            <w14:solidFill>
              <w14:schemeClr w14:val="tx1"/>
            </w14:solidFill>
          </w14:textFill>
        </w:rPr>
        <w:t>9.投标人自网上下载招标文件之日起，应随时登录锡林郭勒盟公共资源交易中心网，查看招标人关于本次招标相关答疑和补遗通知，招标人不另行通知。如果未及时关注造成失误由投标人自行承担</w:t>
      </w:r>
      <w:r>
        <w:rPr>
          <w:rFonts w:hint="eastAsia" w:ascii="宋体" w:hAnsi="宋体" w:eastAsia="宋体" w:cs="宋体"/>
          <w:b w:val="0"/>
          <w:bCs/>
          <w:color w:val="000000" w:themeColor="text1"/>
          <w:kern w:val="0"/>
          <w:sz w:val="24"/>
          <w:szCs w:val="20"/>
          <w:highlight w:val="none"/>
          <w14:textFill>
            <w14:solidFill>
              <w14:schemeClr w14:val="tx1"/>
            </w14:solidFill>
          </w14:textFill>
        </w:rPr>
        <w:t>。</w:t>
      </w:r>
    </w:p>
    <w:p w14:paraId="49C176BA">
      <w:pPr>
        <w:widowControl w:val="0"/>
        <w:adjustRightInd w:val="0"/>
        <w:snapToGrid w:val="0"/>
        <w:spacing w:line="360" w:lineRule="auto"/>
        <w:ind w:firstLine="420" w:firstLineChars="0"/>
        <w:jc w:val="both"/>
        <w:rPr>
          <w:rFonts w:hint="eastAsia" w:ascii="宋体" w:hAnsi="宋体" w:eastAsia="宋体" w:cs="宋体"/>
          <w:b/>
          <w:color w:val="000000" w:themeColor="text1"/>
          <w:sz w:val="32"/>
          <w:szCs w:val="32"/>
          <w:highlight w:val="none"/>
          <w:lang w:val="en-US" w:eastAsia="zh-CN" w:bidi="ar-SA"/>
          <w14:textFill>
            <w14:solidFill>
              <w14:schemeClr w14:val="tx1"/>
            </w14:solidFill>
          </w14:textFill>
        </w:rPr>
      </w:pPr>
      <w:r>
        <w:rPr>
          <w:rFonts w:hint="eastAsia" w:ascii="宋体" w:hAnsi="宋体" w:eastAsia="宋体" w:cs="宋体"/>
          <w:b/>
          <w:color w:val="000000" w:themeColor="text1"/>
          <w:sz w:val="32"/>
          <w:szCs w:val="32"/>
          <w:highlight w:val="none"/>
          <w:lang w:val="en-US" w:eastAsia="zh-CN" w:bidi="ar-SA"/>
          <w14:textFill>
            <w14:solidFill>
              <w14:schemeClr w14:val="tx1"/>
            </w14:solidFill>
          </w14:textFill>
        </w:rPr>
        <w:t>五、投标文件递交</w:t>
      </w:r>
    </w:p>
    <w:p w14:paraId="4F6533BA">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投标文件递交的截止时间（投标截止时间）：2024年</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 xml:space="preserve"> 09 </w:t>
      </w:r>
      <w:r>
        <w:rPr>
          <w:rFonts w:hint="eastAsia" w:ascii="宋体" w:hAnsi="宋体" w:eastAsia="宋体" w:cs="宋体"/>
          <w:color w:val="000000" w:themeColor="text1"/>
          <w:sz w:val="24"/>
          <w:highlight w:val="none"/>
          <w14:textFill>
            <w14:solidFill>
              <w14:schemeClr w14:val="tx1"/>
            </w14:solidFill>
          </w14:textFill>
        </w:rPr>
        <w:t>日</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9时00分（北京时间）</w:t>
      </w:r>
    </w:p>
    <w:p w14:paraId="2EA16739">
      <w:pPr>
        <w:spacing w:line="360" w:lineRule="auto"/>
        <w:ind w:firstLine="480" w:firstLineChars="200"/>
        <w:jc w:val="left"/>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投标文件递交的地点：锡林郭勒盟公共资源交易</w:t>
      </w:r>
      <w:r>
        <w:rPr>
          <w:rFonts w:hint="eastAsia" w:ascii="宋体" w:hAnsi="宋体" w:eastAsia="宋体" w:cs="宋体"/>
          <w:color w:val="000000" w:themeColor="text1"/>
          <w:kern w:val="0"/>
          <w:sz w:val="24"/>
          <w:szCs w:val="20"/>
          <w:highlight w:val="none"/>
          <w:lang w:val="en-US" w:eastAsia="zh-CN"/>
          <w14:textFill>
            <w14:solidFill>
              <w14:schemeClr w14:val="tx1"/>
            </w14:solidFill>
          </w14:textFill>
        </w:rPr>
        <w:t>中</w:t>
      </w:r>
      <w:r>
        <w:rPr>
          <w:rFonts w:hint="eastAsia" w:ascii="宋体" w:hAnsi="宋体" w:eastAsia="宋体" w:cs="宋体"/>
          <w:color w:val="000000" w:themeColor="text1"/>
          <w:kern w:val="0"/>
          <w:sz w:val="24"/>
          <w:szCs w:val="20"/>
          <w:highlight w:val="none"/>
          <w14:textFill>
            <w14:solidFill>
              <w14:schemeClr w14:val="tx1"/>
            </w14:solidFill>
          </w14:textFill>
        </w:rPr>
        <w:t>心建设工程电子交易系统。</w:t>
      </w:r>
    </w:p>
    <w:p w14:paraId="3528923E">
      <w:pPr>
        <w:spacing w:line="360" w:lineRule="auto"/>
        <w:ind w:firstLine="480" w:firstLineChars="200"/>
        <w:jc w:val="left"/>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投标文件递交方式：投标人应在递交投标文件截止时间前，</w:t>
      </w: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将投标文件第一个信封（商务及技术文件）加密电子版投标文件及投标文件第二个信封（</w:t>
      </w: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经济标文件</w:t>
      </w: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）加密电子版投标文件</w:t>
      </w:r>
      <w:r>
        <w:rPr>
          <w:rFonts w:hint="eastAsia" w:ascii="宋体" w:hAnsi="宋体" w:eastAsia="宋体" w:cs="宋体"/>
          <w:color w:val="000000" w:themeColor="text1"/>
          <w:kern w:val="0"/>
          <w:sz w:val="24"/>
          <w:szCs w:val="20"/>
          <w:highlight w:val="none"/>
          <w14:textFill>
            <w14:solidFill>
              <w14:schemeClr w14:val="tx1"/>
            </w14:solidFill>
          </w14:textFill>
        </w:rPr>
        <w:t>上传至锡林郭勒盟公共资源交易中心建设工程电子交易系统。</w:t>
      </w:r>
    </w:p>
    <w:p w14:paraId="1038AD1C">
      <w:pPr>
        <w:spacing w:line="360" w:lineRule="auto"/>
        <w:ind w:firstLine="480" w:firstLineChars="200"/>
        <w:jc w:val="left"/>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开标时间：2024年</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 xml:space="preserve"> 09</w:t>
      </w:r>
      <w:r>
        <w:rPr>
          <w:rFonts w:hint="eastAsia" w:ascii="宋体" w:hAnsi="宋体" w:eastAsia="宋体" w:cs="宋体"/>
          <w:color w:val="000000" w:themeColor="text1"/>
          <w:sz w:val="24"/>
          <w:highlight w:val="none"/>
          <w14:textFill>
            <w14:solidFill>
              <w14:schemeClr w14:val="tx1"/>
            </w14:solidFill>
          </w14:textFill>
        </w:rPr>
        <w:t>日</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9时00分（北京时间）</w:t>
      </w:r>
    </w:p>
    <w:p w14:paraId="4468F559">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开标地点：投标人应在投标截止时间前，登录不见面开标大厅（http://61.134.97.218:5080/BidOpening/bidopeninghallaction/hall/login）在线参加开标会议，招标人、监督机构及招标代理机构在</w:t>
      </w:r>
      <w:bookmarkStart w:id="18" w:name="_GoBack"/>
      <w:r>
        <w:rPr>
          <w:rFonts w:hint="eastAsia" w:ascii="宋体" w:hAnsi="宋体" w:eastAsia="宋体" w:cs="宋体"/>
          <w:color w:val="000000" w:themeColor="text1"/>
          <w:kern w:val="0"/>
          <w:sz w:val="24"/>
          <w:szCs w:val="20"/>
          <w:highlight w:val="none"/>
          <w14:textFill>
            <w14:solidFill>
              <w14:schemeClr w14:val="tx1"/>
            </w14:solidFill>
          </w14:textFill>
        </w:rPr>
        <w:t>锡林郭勒盟公共资源交易中心</w:t>
      </w:r>
      <w:r>
        <w:rPr>
          <w:rFonts w:hint="eastAsia" w:ascii="宋体" w:hAnsi="宋体" w:cs="宋体"/>
          <w:color w:val="000000" w:themeColor="text1"/>
          <w:kern w:val="0"/>
          <w:sz w:val="24"/>
          <w:szCs w:val="20"/>
          <w:highlight w:val="none"/>
          <w:lang w:val="en-US" w:eastAsia="zh-CN"/>
          <w14:textFill>
            <w14:solidFill>
              <w14:schemeClr w14:val="tx1"/>
            </w14:solidFill>
          </w14:textFill>
        </w:rPr>
        <w:t>6009</w:t>
      </w:r>
      <w:r>
        <w:rPr>
          <w:rFonts w:hint="eastAsia" w:ascii="宋体" w:hAnsi="宋体" w:eastAsia="宋体" w:cs="宋体"/>
          <w:color w:val="000000" w:themeColor="text1"/>
          <w:kern w:val="0"/>
          <w:sz w:val="24"/>
          <w:szCs w:val="20"/>
          <w:highlight w:val="none"/>
          <w14:textFill>
            <w14:solidFill>
              <w14:schemeClr w14:val="tx1"/>
            </w14:solidFill>
          </w14:textFill>
        </w:rPr>
        <w:t>开标室</w:t>
      </w:r>
      <w:bookmarkEnd w:id="18"/>
      <w:r>
        <w:rPr>
          <w:rFonts w:hint="eastAsia" w:ascii="宋体" w:hAnsi="宋体" w:eastAsia="宋体" w:cs="宋体"/>
          <w:color w:val="000000" w:themeColor="text1"/>
          <w:kern w:val="0"/>
          <w:sz w:val="24"/>
          <w:szCs w:val="20"/>
          <w:highlight w:val="none"/>
          <w14:textFill>
            <w14:solidFill>
              <w14:schemeClr w14:val="tx1"/>
            </w14:solidFill>
          </w14:textFill>
        </w:rPr>
        <w:t>组织开标。</w:t>
      </w:r>
    </w:p>
    <w:p w14:paraId="3BCF3B86">
      <w:pPr>
        <w:spacing w:line="360" w:lineRule="auto"/>
        <w:ind w:firstLine="480" w:firstLineChars="200"/>
        <w:jc w:val="left"/>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逾期送达的或者未送达指定地点的投标文件，招标人不予受理。</w:t>
      </w:r>
    </w:p>
    <w:p w14:paraId="46B78BAE">
      <w:pPr>
        <w:widowControl w:val="0"/>
        <w:adjustRightInd w:val="0"/>
        <w:snapToGrid w:val="0"/>
        <w:spacing w:line="360" w:lineRule="auto"/>
        <w:ind w:firstLine="420" w:firstLineChars="0"/>
        <w:jc w:val="both"/>
        <w:rPr>
          <w:rFonts w:hint="eastAsia" w:ascii="宋体" w:hAnsi="宋体" w:eastAsia="宋体" w:cs="宋体"/>
          <w:b/>
          <w:color w:val="000000" w:themeColor="text1"/>
          <w:sz w:val="32"/>
          <w:szCs w:val="32"/>
          <w:highlight w:val="none"/>
          <w:lang w:val="en-US" w:eastAsia="zh-CN" w:bidi="ar-SA"/>
          <w14:textFill>
            <w14:solidFill>
              <w14:schemeClr w14:val="tx1"/>
            </w14:solidFill>
          </w14:textFill>
        </w:rPr>
      </w:pPr>
      <w:r>
        <w:rPr>
          <w:rFonts w:hint="eastAsia" w:ascii="宋体" w:hAnsi="宋体" w:eastAsia="宋体" w:cs="宋体"/>
          <w:b/>
          <w:color w:val="000000" w:themeColor="text1"/>
          <w:sz w:val="32"/>
          <w:szCs w:val="32"/>
          <w:highlight w:val="none"/>
          <w:lang w:val="en-US" w:eastAsia="zh-CN" w:bidi="ar-SA"/>
          <w14:textFill>
            <w14:solidFill>
              <w14:schemeClr w14:val="tx1"/>
            </w14:solidFill>
          </w14:textFill>
        </w:rPr>
        <w:t>六、发布公告的媒介</w:t>
      </w:r>
      <w:bookmarkEnd w:id="12"/>
      <w:bookmarkEnd w:id="13"/>
      <w:bookmarkEnd w:id="14"/>
    </w:p>
    <w:p w14:paraId="334B23E6">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highlight w:val="none"/>
          <w14:textFill>
            <w14:solidFill>
              <w14:schemeClr w14:val="tx1"/>
            </w14:solidFill>
          </w14:textFill>
        </w:rPr>
      </w:pPr>
      <w:bookmarkStart w:id="15" w:name="_Toc533367990"/>
      <w:bookmarkStart w:id="16" w:name="_Toc533368022"/>
      <w:bookmarkStart w:id="17" w:name="_Toc530240400"/>
      <w:r>
        <w:rPr>
          <w:rFonts w:hint="eastAsia" w:ascii="宋体" w:hAnsi="宋体" w:eastAsia="宋体" w:cs="宋体"/>
          <w:color w:val="000000" w:themeColor="text1"/>
          <w:kern w:val="0"/>
          <w:sz w:val="24"/>
          <w:szCs w:val="20"/>
          <w:highlight w:val="none"/>
          <w14:textFill>
            <w14:solidFill>
              <w14:schemeClr w14:val="tx1"/>
            </w14:solidFill>
          </w14:textFill>
        </w:rPr>
        <w:t>中国招标投标公共服务平台（http://www.cebpubservice.com/）；</w:t>
      </w:r>
    </w:p>
    <w:p w14:paraId="52B768C7">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内蒙古招标投标公共服务平台（http://zbgg.nmgztb.com.cn/）；</w:t>
      </w:r>
    </w:p>
    <w:p w14:paraId="4124E1C3">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锡林郭勒盟公共资源交易中心网站（</w:t>
      </w:r>
      <w:r>
        <w:rPr>
          <w:rFonts w:hint="eastAsia" w:ascii="宋体" w:hAnsi="宋体" w:cs="宋体"/>
          <w:color w:val="000000" w:themeColor="text1"/>
          <w:kern w:val="0"/>
          <w:sz w:val="24"/>
          <w:szCs w:val="20"/>
          <w:highlight w:val="none"/>
          <w:lang w:eastAsia="zh-CN"/>
          <w14:textFill>
            <w14:solidFill>
              <w14:schemeClr w14:val="tx1"/>
            </w14:solidFill>
          </w14:textFill>
        </w:rPr>
        <w:t>https://ggzyjy.nmg.gov.cn/msym/xlglmggzyjyw</w:t>
      </w:r>
      <w:r>
        <w:rPr>
          <w:rFonts w:hint="eastAsia" w:ascii="宋体" w:hAnsi="宋体" w:eastAsia="宋体" w:cs="宋体"/>
          <w:color w:val="000000" w:themeColor="text1"/>
          <w:kern w:val="0"/>
          <w:sz w:val="24"/>
          <w:szCs w:val="20"/>
          <w:highlight w:val="none"/>
          <w14:textFill>
            <w14:solidFill>
              <w14:schemeClr w14:val="tx1"/>
            </w14:solidFill>
          </w14:textFill>
        </w:rPr>
        <w:t>）</w:t>
      </w:r>
    </w:p>
    <w:p w14:paraId="606180A3">
      <w:pPr>
        <w:widowControl w:val="0"/>
        <w:adjustRightInd w:val="0"/>
        <w:snapToGrid w:val="0"/>
        <w:spacing w:line="360" w:lineRule="auto"/>
        <w:ind w:firstLine="420" w:firstLineChars="0"/>
        <w:jc w:val="both"/>
        <w:rPr>
          <w:rFonts w:hint="eastAsia" w:ascii="宋体" w:hAnsi="宋体" w:eastAsia="宋体" w:cs="宋体"/>
          <w:b/>
          <w:color w:val="000000" w:themeColor="text1"/>
          <w:sz w:val="32"/>
          <w:szCs w:val="32"/>
          <w:highlight w:val="none"/>
          <w:lang w:val="en-US" w:eastAsia="zh-CN" w:bidi="ar-SA"/>
          <w14:textFill>
            <w14:solidFill>
              <w14:schemeClr w14:val="tx1"/>
            </w14:solidFill>
          </w14:textFill>
        </w:rPr>
      </w:pPr>
      <w:r>
        <w:rPr>
          <w:rFonts w:hint="eastAsia" w:ascii="宋体" w:hAnsi="宋体" w:eastAsia="宋体" w:cs="宋体"/>
          <w:b/>
          <w:color w:val="000000" w:themeColor="text1"/>
          <w:sz w:val="32"/>
          <w:szCs w:val="32"/>
          <w:highlight w:val="none"/>
          <w:lang w:val="en-US" w:eastAsia="zh-CN" w:bidi="ar-SA"/>
          <w14:textFill>
            <w14:solidFill>
              <w14:schemeClr w14:val="tx1"/>
            </w14:solidFill>
          </w14:textFill>
        </w:rPr>
        <w:t>七、联系方式</w:t>
      </w:r>
      <w:bookmarkEnd w:id="15"/>
      <w:bookmarkEnd w:id="16"/>
      <w:bookmarkEnd w:id="17"/>
    </w:p>
    <w:p w14:paraId="78B40062">
      <w:pPr>
        <w:pStyle w:val="8"/>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招标</w:t>
      </w:r>
      <w:r>
        <w:rPr>
          <w:rFonts w:hint="eastAsia" w:ascii="宋体" w:hAnsi="宋体" w:eastAsia="宋体" w:cs="宋体"/>
          <w:color w:val="000000"/>
          <w:sz w:val="24"/>
          <w:szCs w:val="24"/>
          <w:highlight w:val="none"/>
        </w:rPr>
        <w:t>单位名称：内蒙古电力(集团)有限责任公司锡林郭勒超高压供电分公司</w:t>
      </w:r>
    </w:p>
    <w:p w14:paraId="60428A8A">
      <w:pPr>
        <w:pStyle w:val="8"/>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地址：内蒙古自治区锡林郭勒盟锡林浩特市宝力根街道宝办伊利勒特社区</w:t>
      </w:r>
    </w:p>
    <w:p w14:paraId="2DCDAE6B">
      <w:pPr>
        <w:pStyle w:val="8"/>
        <w:adjustRightInd w:val="0"/>
        <w:snapToGrid w:val="0"/>
        <w:spacing w:line="360" w:lineRule="auto"/>
        <w:ind w:firstLine="48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 系 人：</w:t>
      </w:r>
      <w:r>
        <w:rPr>
          <w:rFonts w:hint="eastAsia" w:ascii="宋体" w:hAnsi="宋体" w:eastAsia="宋体" w:cs="宋体"/>
          <w:color w:val="000000"/>
          <w:sz w:val="24"/>
          <w:szCs w:val="24"/>
          <w:highlight w:val="none"/>
          <w:lang w:val="en-US" w:eastAsia="zh-CN"/>
        </w:rPr>
        <w:t>刘彦炜</w:t>
      </w:r>
    </w:p>
    <w:p w14:paraId="1F325F1D">
      <w:pPr>
        <w:pStyle w:val="8"/>
        <w:adjustRightInd w:val="0"/>
        <w:snapToGrid w:val="0"/>
        <w:spacing w:line="360" w:lineRule="auto"/>
        <w:ind w:firstLine="480"/>
        <w:rPr>
          <w:rFonts w:hint="eastAsia" w:ascii="宋体" w:hAnsi="宋体" w:eastAsia="宋体" w:cs="宋体"/>
          <w:kern w:val="0"/>
          <w:sz w:val="24"/>
          <w:highlight w:val="none"/>
          <w:lang w:eastAsia="zh-CN"/>
        </w:rPr>
      </w:pPr>
      <w:r>
        <w:rPr>
          <w:rFonts w:hint="eastAsia" w:ascii="宋体" w:hAnsi="宋体" w:eastAsia="宋体" w:cs="宋体"/>
          <w:color w:val="000000"/>
          <w:sz w:val="24"/>
          <w:szCs w:val="24"/>
          <w:highlight w:val="none"/>
        </w:rPr>
        <w:t>联系电话：0479-812556</w:t>
      </w:r>
      <w:r>
        <w:rPr>
          <w:rFonts w:hint="eastAsia" w:ascii="宋体" w:hAnsi="宋体" w:eastAsia="宋体" w:cs="宋体"/>
          <w:color w:val="000000"/>
          <w:sz w:val="24"/>
          <w:szCs w:val="24"/>
          <w:highlight w:val="none"/>
          <w:lang w:val="en-US" w:eastAsia="zh-CN"/>
        </w:rPr>
        <w:t>3</w:t>
      </w:r>
    </w:p>
    <w:p w14:paraId="6781BA0F">
      <w:pPr>
        <w:spacing w:line="360" w:lineRule="auto"/>
        <w:ind w:firstLine="480" w:firstLineChars="200"/>
        <w:rPr>
          <w:rFonts w:hint="eastAsia" w:ascii="宋体" w:hAnsi="宋体" w:eastAsia="宋体" w:cs="宋体"/>
          <w:color w:val="000000" w:themeColor="text1"/>
          <w:kern w:val="2"/>
          <w:sz w:val="24"/>
          <w:szCs w:val="22"/>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14:textFill>
            <w14:solidFill>
              <w14:schemeClr w14:val="tx1"/>
            </w14:solidFill>
          </w14:textFill>
        </w:rPr>
        <w:t xml:space="preserve"> </w:t>
      </w:r>
    </w:p>
    <w:p w14:paraId="1382FC37">
      <w:pPr>
        <w:spacing w:line="360" w:lineRule="auto"/>
        <w:ind w:firstLine="480" w:firstLineChars="200"/>
        <w:rPr>
          <w:rFonts w:hint="eastAsia" w:ascii="宋体" w:hAnsi="宋体" w:eastAsia="宋体" w:cs="宋体"/>
          <w:kern w:val="0"/>
          <w:sz w:val="24"/>
          <w:szCs w:val="20"/>
          <w:highlight w:val="none"/>
          <w:lang w:val="en-US" w:eastAsia="zh-CN"/>
        </w:rPr>
      </w:pPr>
      <w:r>
        <w:rPr>
          <w:rFonts w:hint="eastAsia" w:ascii="宋体" w:hAnsi="宋体" w:eastAsia="宋体" w:cs="宋体"/>
          <w:kern w:val="0"/>
          <w:sz w:val="24"/>
          <w:szCs w:val="20"/>
          <w:highlight w:val="none"/>
          <w:lang w:val="en-US" w:eastAsia="zh-CN"/>
        </w:rPr>
        <w:t>招标代理机构：内蒙古中实工程招标咨询有限责任公司</w:t>
      </w:r>
    </w:p>
    <w:p w14:paraId="0A0271E9">
      <w:pPr>
        <w:spacing w:line="360" w:lineRule="auto"/>
        <w:ind w:firstLine="480" w:firstLineChars="200"/>
        <w:rPr>
          <w:rFonts w:hint="eastAsia" w:ascii="宋体" w:hAnsi="宋体" w:eastAsia="宋体" w:cs="宋体"/>
          <w:kern w:val="0"/>
          <w:sz w:val="24"/>
          <w:szCs w:val="20"/>
          <w:highlight w:val="none"/>
          <w:lang w:val="en-US" w:eastAsia="zh-CN"/>
        </w:rPr>
      </w:pPr>
      <w:r>
        <w:rPr>
          <w:rFonts w:hint="eastAsia" w:ascii="宋体" w:hAnsi="宋体" w:eastAsia="宋体" w:cs="宋体"/>
          <w:kern w:val="0"/>
          <w:sz w:val="24"/>
          <w:szCs w:val="20"/>
          <w:highlight w:val="none"/>
          <w:lang w:val="en-US" w:eastAsia="zh-CN"/>
        </w:rPr>
        <w:t>地址：呼和浩特市赛罕区鄂尔多斯东街12号银联大厦10层（锡林浩特分公司：锡林浩特市宝石根街与东一环路交叉处唐舒格家苑售楼部13楼）</w:t>
      </w:r>
    </w:p>
    <w:p w14:paraId="4F738C8A">
      <w:pPr>
        <w:spacing w:line="360" w:lineRule="auto"/>
        <w:ind w:firstLine="480" w:firstLineChars="200"/>
        <w:rPr>
          <w:rFonts w:hint="eastAsia" w:ascii="宋体" w:hAnsi="宋体" w:eastAsia="宋体" w:cs="宋体"/>
          <w:kern w:val="0"/>
          <w:sz w:val="24"/>
          <w:szCs w:val="20"/>
          <w:highlight w:val="none"/>
          <w:lang w:val="en-US" w:eastAsia="zh-CN"/>
        </w:rPr>
      </w:pPr>
      <w:r>
        <w:rPr>
          <w:rFonts w:hint="eastAsia" w:ascii="宋体" w:hAnsi="宋体" w:eastAsia="宋体" w:cs="宋体"/>
          <w:kern w:val="0"/>
          <w:sz w:val="24"/>
          <w:szCs w:val="20"/>
          <w:highlight w:val="none"/>
          <w:lang w:val="en-US" w:eastAsia="zh-CN"/>
        </w:rPr>
        <w:t>联系人：施颖、杨淑红、池金秀</w:t>
      </w:r>
    </w:p>
    <w:p w14:paraId="0EACD37E">
      <w:pPr>
        <w:spacing w:line="360" w:lineRule="auto"/>
        <w:ind w:firstLine="480" w:firstLineChars="200"/>
        <w:rPr>
          <w:rFonts w:hint="eastAsia" w:ascii="宋体" w:hAnsi="宋体" w:eastAsia="宋体" w:cs="宋体"/>
          <w:kern w:val="0"/>
          <w:sz w:val="24"/>
          <w:szCs w:val="20"/>
          <w:highlight w:val="none"/>
          <w:lang w:val="en-US" w:eastAsia="zh-CN"/>
        </w:rPr>
      </w:pPr>
      <w:r>
        <w:rPr>
          <w:rFonts w:hint="eastAsia" w:ascii="宋体" w:hAnsi="宋体" w:eastAsia="宋体" w:cs="宋体"/>
          <w:kern w:val="0"/>
          <w:sz w:val="24"/>
          <w:szCs w:val="20"/>
          <w:highlight w:val="none"/>
          <w:lang w:val="en-US" w:eastAsia="zh-CN"/>
        </w:rPr>
        <w:t>联系电话：0479-8218958</w:t>
      </w:r>
    </w:p>
    <w:p w14:paraId="69D341FE">
      <w:pPr>
        <w:spacing w:line="360" w:lineRule="auto"/>
        <w:ind w:firstLine="480" w:firstLineChars="200"/>
        <w:rPr>
          <w:rFonts w:hint="eastAsia" w:ascii="宋体" w:hAnsi="宋体" w:eastAsia="宋体" w:cs="宋体"/>
          <w:bCs/>
          <w:color w:val="000000" w:themeColor="text1"/>
          <w:kern w:val="0"/>
          <w:sz w:val="24"/>
          <w:szCs w:val="20"/>
          <w:highlight w:val="none"/>
          <w14:textFill>
            <w14:solidFill>
              <w14:schemeClr w14:val="tx1"/>
            </w14:solidFill>
          </w14:textFill>
        </w:rPr>
      </w:pPr>
      <w:r>
        <w:rPr>
          <w:rFonts w:hint="eastAsia" w:ascii="宋体" w:hAnsi="宋体" w:eastAsia="宋体" w:cs="宋体"/>
          <w:kern w:val="0"/>
          <w:sz w:val="24"/>
          <w:szCs w:val="20"/>
          <w:highlight w:val="none"/>
          <w:lang w:val="en-US" w:eastAsia="zh-CN"/>
        </w:rPr>
        <w:t>邮箱：zszbsfgs@126.com</w:t>
      </w:r>
      <w:r>
        <w:rPr>
          <w:rFonts w:hint="eastAsia" w:ascii="宋体" w:hAnsi="宋体" w:eastAsia="宋体" w:cs="宋体"/>
          <w:color w:val="000000" w:themeColor="text1"/>
          <w:kern w:val="0"/>
          <w:sz w:val="24"/>
          <w:szCs w:val="20"/>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0"/>
          <w:sz w:val="24"/>
          <w:szCs w:val="20"/>
          <w:highlight w:val="none"/>
          <w14:textFill>
            <w14:solidFill>
              <w14:schemeClr w14:val="tx1"/>
            </w14:solidFill>
          </w14:textFill>
        </w:rPr>
        <w:t xml:space="preserve">                            </w:t>
      </w:r>
    </w:p>
    <w:p w14:paraId="2C215AE5">
      <w:pPr>
        <w:keepNext w:val="0"/>
        <w:keepLines w:val="0"/>
        <w:widowControl/>
        <w:suppressLineNumbers w:val="0"/>
        <w:spacing w:before="112" w:beforeAutospacing="0" w:after="0" w:afterAutospacing="0" w:line="23" w:lineRule="atLeast"/>
        <w:ind w:left="2" w:right="0" w:firstLine="480"/>
        <w:jc w:val="both"/>
        <w:rPr>
          <w:rFonts w:hint="eastAsia" w:ascii="宋体" w:hAnsi="宋体" w:eastAsia="宋体" w:cs="宋体"/>
          <w:b w:val="0"/>
          <w:bCs w:val="0"/>
          <w:color w:val="000000" w:themeColor="text1"/>
          <w:spacing w:val="0"/>
          <w:sz w:val="24"/>
          <w:szCs w:val="24"/>
          <w:highlight w:val="none"/>
          <w:lang w:val="en-US" w:eastAsia="zh-CN" w:bidi="ar-SA"/>
          <w14:textFill>
            <w14:solidFill>
              <w14:schemeClr w14:val="tx1"/>
            </w14:solidFill>
          </w14:textFill>
        </w:rPr>
      </w:pPr>
    </w:p>
    <w:p w14:paraId="5F8067F8">
      <w:pPr>
        <w:keepNext w:val="0"/>
        <w:keepLines w:val="0"/>
        <w:widowControl/>
        <w:suppressLineNumbers w:val="0"/>
        <w:spacing w:before="112" w:beforeAutospacing="0" w:after="0" w:afterAutospacing="0" w:line="23" w:lineRule="atLeast"/>
        <w:ind w:left="2" w:right="0" w:firstLine="480"/>
        <w:jc w:val="both"/>
        <w:rPr>
          <w:rFonts w:ascii="宋体" w:hAnsi="宋体" w:eastAsia="宋体" w:cs="Times New Roman"/>
          <w:color w:val="000000" w:themeColor="text1"/>
          <w:sz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lang w:val="en-US" w:eastAsia="zh-CN" w:bidi="ar-SA"/>
          <w14:textFill>
            <w14:solidFill>
              <w14:schemeClr w14:val="tx1"/>
            </w14:solidFill>
          </w14:textFill>
        </w:rPr>
        <w:t>监督机构：锡林郭勒盟能源局         </w:t>
      </w:r>
    </w:p>
    <w:p w14:paraId="1229548B">
      <w:pPr>
        <w:keepNext w:val="0"/>
        <w:keepLines w:val="0"/>
        <w:widowControl/>
        <w:suppressLineNumbers w:val="0"/>
        <w:spacing w:before="112" w:beforeAutospacing="0" w:after="0" w:afterAutospacing="0" w:line="23" w:lineRule="atLeast"/>
        <w:ind w:left="2" w:right="0" w:firstLine="480"/>
        <w:jc w:val="both"/>
        <w:rPr>
          <w:rFonts w:ascii="宋体" w:hAnsi="宋体" w:eastAsia="宋体" w:cs="Times New Roman"/>
          <w:color w:val="000000" w:themeColor="text1"/>
          <w:sz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lang w:val="en-US" w:eastAsia="zh-CN" w:bidi="ar-SA"/>
          <w14:textFill>
            <w14:solidFill>
              <w14:schemeClr w14:val="tx1"/>
            </w14:solidFill>
          </w14:textFill>
        </w:rPr>
        <w:t>电   话：0479-8272634</w:t>
      </w:r>
    </w:p>
    <w:p w14:paraId="1125B5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zBlN2IwM2UxMzE2MjBmOWU0OTNjMmNlYTY5ODkifQ=="/>
  </w:docVars>
  <w:rsids>
    <w:rsidRoot w:val="72845F3F"/>
    <w:rsid w:val="08E70DEF"/>
    <w:rsid w:val="579F2D8D"/>
    <w:rsid w:val="6E0F2F9F"/>
    <w:rsid w:val="72845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semiHidden/>
    <w:qFormat/>
    <w:uiPriority w:val="0"/>
    <w:pPr>
      <w:ind w:leftChars="0" w:firstLine="420"/>
    </w:pPr>
    <w:rPr>
      <w:szCs w:val="24"/>
    </w:rPr>
  </w:style>
  <w:style w:type="paragraph" w:styleId="3">
    <w:name w:val="Body Text Indent"/>
    <w:basedOn w:val="1"/>
    <w:qFormat/>
    <w:uiPriority w:val="0"/>
    <w:pPr>
      <w:spacing w:after="120"/>
      <w:ind w:left="420" w:leftChars="200"/>
    </w:pPr>
    <w:rPr>
      <w:kern w:val="0"/>
      <w:sz w:val="20"/>
      <w:szCs w:val="24"/>
    </w:rPr>
  </w:style>
  <w:style w:type="paragraph" w:customStyle="1" w:styleId="4">
    <w:name w:val="表格文字"/>
    <w:basedOn w:val="5"/>
    <w:next w:val="1"/>
    <w:autoRedefine/>
    <w:qFormat/>
    <w:uiPriority w:val="0"/>
    <w:pPr>
      <w:adjustRightInd w:val="0"/>
      <w:spacing w:line="420" w:lineRule="atLeast"/>
      <w:jc w:val="left"/>
      <w:textAlignment w:val="baseline"/>
    </w:pPr>
    <w:rPr>
      <w:kern w:val="0"/>
      <w:szCs w:val="20"/>
    </w:rPr>
  </w:style>
  <w:style w:type="paragraph" w:styleId="5">
    <w:name w:val="List"/>
    <w:basedOn w:val="1"/>
    <w:qFormat/>
    <w:uiPriority w:val="0"/>
    <w:pPr>
      <w:ind w:left="200" w:hanging="200" w:hangingChars="200"/>
    </w:pPr>
    <w:rPr>
      <w:rFonts w:ascii="Times New Roman" w:hAnsi="Times New Roman"/>
      <w:szCs w:val="20"/>
    </w:rPr>
  </w:style>
  <w:style w:type="paragraph" w:customStyle="1" w:styleId="8">
    <w:name w:val="列出段落111"/>
    <w:basedOn w:val="1"/>
    <w:autoRedefine/>
    <w:qFormat/>
    <w:uiPriority w:val="0"/>
    <w:pPr>
      <w:ind w:firstLine="420" w:firstLineChars="200"/>
    </w:pPr>
    <w:rPr>
      <w:rFonts w:eastAsia="仿宋_GB2312"/>
      <w:sz w:val="3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3417</Words>
  <Characters>3975</Characters>
  <Lines>0</Lines>
  <Paragraphs>0</Paragraphs>
  <TotalTime>30</TotalTime>
  <ScaleCrop>false</ScaleCrop>
  <LinksUpToDate>false</LinksUpToDate>
  <CharactersWithSpaces>4029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2024-09-13T01:03:00Z</dcterms:created>
  <dc:creator>WPS_1496299590</dc:creator>
  <cp:lastModifiedBy>WPS_1496299590</cp:lastModifiedBy>
  <dcterms:modified xsi:type="dcterms:W3CDTF">2024-09-18T06:21:08Z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D7F992733F1449AB934653C817482139_11</vt:lpwstr>
  </property>
</Properties>
</file>