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5B0D6">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cs="宋体"/>
          <w:b/>
          <w:bCs/>
          <w:color w:val="auto"/>
          <w:sz w:val="28"/>
          <w:szCs w:val="28"/>
          <w:highlight w:val="none"/>
          <w:lang w:eastAsia="zh-CN"/>
        </w:rPr>
        <w:t>中国石油天然气股份有限公司内蒙古阿拉善销售分公司西环路加油站及诺尔公加油站增设LNG项目</w:t>
      </w:r>
      <w:r>
        <w:rPr>
          <w:rFonts w:hint="eastAsia" w:ascii="宋体" w:hAnsi="宋体" w:eastAsia="宋体" w:cs="宋体"/>
          <w:b/>
          <w:bCs/>
          <w:color w:val="auto"/>
          <w:sz w:val="28"/>
          <w:szCs w:val="28"/>
          <w:highlight w:val="none"/>
          <w:lang w:eastAsia="zh-CN"/>
        </w:rPr>
        <w:t>竞争性谈判采购</w:t>
      </w:r>
      <w:r>
        <w:rPr>
          <w:rFonts w:hint="eastAsia" w:ascii="宋体" w:hAnsi="宋体" w:eastAsia="宋体" w:cs="宋体"/>
          <w:b/>
          <w:bCs/>
          <w:color w:val="auto"/>
          <w:sz w:val="28"/>
          <w:szCs w:val="28"/>
          <w:highlight w:val="none"/>
        </w:rPr>
        <w:t>公告</w:t>
      </w:r>
    </w:p>
    <w:p w14:paraId="1FAFDABC">
      <w:pPr>
        <w:snapToGrid w:val="0"/>
        <w:spacing w:line="400" w:lineRule="exact"/>
        <w:ind w:firstLine="422" w:firstLineChars="200"/>
        <w:jc w:val="righ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编号：</w:t>
      </w:r>
      <w:r>
        <w:rPr>
          <w:rFonts w:hint="eastAsia" w:ascii="宋体" w:hAnsi="宋体" w:cs="宋体"/>
          <w:b/>
          <w:bCs/>
          <w:color w:val="auto"/>
          <w:szCs w:val="21"/>
          <w:highlight w:val="none"/>
          <w:lang w:eastAsia="zh-CN"/>
        </w:rPr>
        <w:t>ZS-QCAM-H-2025-1002</w:t>
      </w:r>
    </w:p>
    <w:p w14:paraId="07FD9D46">
      <w:pPr>
        <w:pStyle w:val="6"/>
        <w:ind w:left="2100"/>
        <w:jc w:val="right"/>
        <w:rPr>
          <w:rFonts w:hint="eastAsia" w:ascii="宋体" w:hAnsi="宋体" w:eastAsia="宋体" w:cs="宋体"/>
          <w:color w:val="auto"/>
          <w:highlight w:val="none"/>
        </w:rPr>
      </w:pPr>
    </w:p>
    <w:p w14:paraId="15B255F8">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eastAsia="zh-CN"/>
        </w:rPr>
        <w:t>采购</w:t>
      </w:r>
      <w:r>
        <w:rPr>
          <w:rFonts w:hint="eastAsia" w:ascii="宋体" w:hAnsi="宋体" w:eastAsia="宋体" w:cs="宋体"/>
          <w:b/>
          <w:color w:val="auto"/>
          <w:sz w:val="22"/>
          <w:szCs w:val="22"/>
          <w:highlight w:val="none"/>
        </w:rPr>
        <w:t>条件</w:t>
      </w:r>
    </w:p>
    <w:p w14:paraId="5B06D2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内蒙古中实工程</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咨询有限责任公司（以下简称“</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代理机构”）受</w:t>
      </w:r>
      <w:r>
        <w:rPr>
          <w:rFonts w:hint="eastAsia" w:ascii="宋体" w:hAnsi="宋体" w:cs="宋体"/>
          <w:color w:val="auto"/>
          <w:sz w:val="21"/>
          <w:szCs w:val="21"/>
          <w:highlight w:val="none"/>
          <w:lang w:eastAsia="zh-CN"/>
        </w:rPr>
        <w:t>中国石油天然气股份有限公司内蒙古阿拉善销售分公司</w:t>
      </w:r>
      <w:r>
        <w:rPr>
          <w:rFonts w:hint="eastAsia" w:ascii="宋体" w:hAnsi="宋体" w:eastAsia="宋体" w:cs="宋体"/>
          <w:color w:val="auto"/>
          <w:sz w:val="21"/>
          <w:szCs w:val="21"/>
          <w:highlight w:val="none"/>
        </w:rPr>
        <w:t>委托，就</w:t>
      </w:r>
      <w:r>
        <w:rPr>
          <w:rFonts w:hint="eastAsia" w:ascii="宋体" w:hAnsi="宋体" w:cs="宋体"/>
          <w:color w:val="auto"/>
          <w:sz w:val="21"/>
          <w:szCs w:val="21"/>
          <w:highlight w:val="none"/>
          <w:lang w:eastAsia="zh-CN"/>
        </w:rPr>
        <w:t>中国石油天然气股份有限公司内蒙古阿拉善销售分公司西环路加油站及诺尔公加油站增设LNG项目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lang w:eastAsia="zh-CN"/>
        </w:rPr>
        <w:t>ZS-QCAM-H-2025-1002</w:t>
      </w:r>
      <w:r>
        <w:rPr>
          <w:rFonts w:hint="eastAsia" w:ascii="宋体" w:hAnsi="宋体" w:eastAsia="宋体" w:cs="宋体"/>
          <w:color w:val="auto"/>
          <w:sz w:val="21"/>
          <w:szCs w:val="21"/>
          <w:highlight w:val="none"/>
        </w:rPr>
        <w:t>）进行竞争性谈判方式采购，本项目资金已落实，参照《中华人民共和国</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投标法》、《中华人民共和国</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投标法实施条例》等法律法规，本项目已具备</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条件，现邀请合格的供应商前来</w:t>
      </w:r>
      <w:r>
        <w:rPr>
          <w:rFonts w:hint="eastAsia" w:ascii="宋体" w:hAnsi="宋体" w:eastAsia="宋体" w:cs="宋体"/>
          <w:color w:val="auto"/>
          <w:sz w:val="21"/>
          <w:szCs w:val="21"/>
          <w:highlight w:val="none"/>
          <w:lang w:eastAsia="zh-CN"/>
        </w:rPr>
        <w:t>投标（响应）</w:t>
      </w:r>
      <w:r>
        <w:rPr>
          <w:rFonts w:hint="eastAsia" w:ascii="宋体" w:hAnsi="宋体" w:eastAsia="宋体" w:cs="宋体"/>
          <w:color w:val="auto"/>
          <w:sz w:val="21"/>
          <w:szCs w:val="21"/>
          <w:highlight w:val="none"/>
        </w:rPr>
        <w:t>。</w:t>
      </w:r>
    </w:p>
    <w:p w14:paraId="780974E0">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二、项目概况与</w:t>
      </w:r>
      <w:r>
        <w:rPr>
          <w:rFonts w:hint="eastAsia" w:ascii="宋体" w:hAnsi="宋体" w:eastAsia="宋体" w:cs="宋体"/>
          <w:b/>
          <w:color w:val="auto"/>
          <w:sz w:val="22"/>
          <w:szCs w:val="22"/>
          <w:highlight w:val="none"/>
          <w:lang w:eastAsia="zh-CN"/>
        </w:rPr>
        <w:t>采购</w:t>
      </w:r>
      <w:r>
        <w:rPr>
          <w:rFonts w:hint="eastAsia" w:ascii="宋体" w:hAnsi="宋体" w:eastAsia="宋体" w:cs="宋体"/>
          <w:b/>
          <w:color w:val="auto"/>
          <w:sz w:val="22"/>
          <w:szCs w:val="22"/>
          <w:highlight w:val="none"/>
        </w:rPr>
        <w:t>范围</w:t>
      </w:r>
    </w:p>
    <w:p w14:paraId="76093E8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2.1采购范围：</w:t>
      </w:r>
      <w:r>
        <w:rPr>
          <w:rFonts w:hint="eastAsia" w:ascii="宋体" w:hAnsi="宋体" w:cs="宋体"/>
          <w:color w:val="auto"/>
          <w:sz w:val="21"/>
          <w:szCs w:val="21"/>
          <w:highlight w:val="none"/>
          <w:lang w:eastAsia="zh-CN"/>
        </w:rPr>
        <w:t>中国石油天然气股份有限公司内蒙古阿拉善销售分公司西环路加油站及诺尔公加油站增设LNG项目</w:t>
      </w:r>
      <w:r>
        <w:rPr>
          <w:rFonts w:hint="eastAsia" w:ascii="宋体" w:hAnsi="宋体" w:eastAsia="宋体" w:cs="宋体"/>
          <w:color w:val="auto"/>
          <w:sz w:val="21"/>
          <w:szCs w:val="21"/>
          <w:highlight w:val="none"/>
          <w:lang w:val="zh-CN" w:eastAsia="zh-CN"/>
        </w:rPr>
        <w:t>，具体要求详见采购文件</w:t>
      </w:r>
      <w:r>
        <w:rPr>
          <w:rFonts w:hint="eastAsia" w:ascii="宋体" w:hAnsi="宋体" w:eastAsia="宋体" w:cs="宋体"/>
          <w:color w:val="auto"/>
          <w:sz w:val="21"/>
          <w:szCs w:val="21"/>
          <w:highlight w:val="none"/>
          <w:lang w:eastAsia="zh-CN"/>
        </w:rPr>
        <w:t>。</w:t>
      </w:r>
    </w:p>
    <w:p w14:paraId="36A16B6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2.2建设地点：</w:t>
      </w:r>
      <w:r>
        <w:rPr>
          <w:rFonts w:hint="eastAsia" w:ascii="宋体" w:hAnsi="宋体" w:cs="宋体"/>
          <w:color w:val="auto"/>
          <w:sz w:val="21"/>
          <w:szCs w:val="21"/>
          <w:highlight w:val="none"/>
          <w:lang w:eastAsia="zh-CN"/>
        </w:rPr>
        <w:t>招标人指定地点</w:t>
      </w:r>
      <w:r>
        <w:rPr>
          <w:rFonts w:hint="eastAsia" w:ascii="宋体" w:hAnsi="宋体" w:eastAsia="宋体" w:cs="宋体"/>
          <w:color w:val="auto"/>
          <w:sz w:val="21"/>
          <w:szCs w:val="21"/>
          <w:highlight w:val="none"/>
          <w:lang w:eastAsia="zh-CN"/>
        </w:rPr>
        <w:t>。</w:t>
      </w:r>
    </w:p>
    <w:p w14:paraId="5F5EFFE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2.3总</w:t>
      </w:r>
      <w:r>
        <w:rPr>
          <w:rFonts w:hint="eastAsia" w:ascii="宋体" w:hAnsi="宋体" w:eastAsia="宋体" w:cs="宋体"/>
          <w:color w:val="auto"/>
          <w:sz w:val="21"/>
          <w:szCs w:val="21"/>
          <w:highlight w:val="none"/>
          <w:lang w:eastAsia="zh-CN"/>
        </w:rPr>
        <w:t>预算金额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1544598.49</w:t>
      </w:r>
      <w:r>
        <w:rPr>
          <w:rFonts w:hint="eastAsia" w:ascii="宋体" w:hAnsi="宋体" w:eastAsia="宋体" w:cs="宋体"/>
          <w:color w:val="auto"/>
          <w:sz w:val="21"/>
          <w:szCs w:val="21"/>
          <w:highlight w:val="none"/>
          <w:lang w:val="en-US" w:eastAsia="zh-CN"/>
        </w:rPr>
        <w:t>元。</w:t>
      </w:r>
    </w:p>
    <w:p w14:paraId="720D88B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标段划分：本项目划分</w:t>
      </w:r>
      <w:r>
        <w:rPr>
          <w:rFonts w:hint="eastAsia" w:ascii="宋体" w:hAnsi="宋体" w:cs="宋体"/>
          <w:color w:val="auto"/>
          <w:sz w:val="21"/>
          <w:szCs w:val="21"/>
          <w:highlight w:val="none"/>
          <w:lang w:val="en-US" w:eastAsia="zh-CN"/>
        </w:rPr>
        <w:t>2个</w:t>
      </w:r>
      <w:r>
        <w:rPr>
          <w:rFonts w:hint="eastAsia" w:ascii="宋体" w:hAnsi="宋体" w:eastAsia="宋体" w:cs="宋体"/>
          <w:color w:val="auto"/>
          <w:sz w:val="21"/>
          <w:szCs w:val="21"/>
          <w:highlight w:val="none"/>
          <w:lang w:eastAsia="zh-CN"/>
        </w:rPr>
        <w:t>标段</w:t>
      </w:r>
      <w:r>
        <w:rPr>
          <w:rFonts w:hint="eastAsia" w:ascii="宋体" w:hAnsi="宋体" w:cs="宋体"/>
          <w:color w:val="auto"/>
          <w:sz w:val="21"/>
          <w:szCs w:val="21"/>
          <w:highlight w:val="none"/>
          <w:lang w:eastAsia="zh-CN"/>
        </w:rPr>
        <w:t>，具体如下</w:t>
      </w:r>
    </w:p>
    <w:tbl>
      <w:tblPr>
        <w:tblStyle w:val="3"/>
        <w:tblpPr w:leftFromText="180" w:rightFromText="180" w:vertAnchor="text" w:horzAnchor="page" w:tblpXSpec="center" w:tblpY="174"/>
        <w:tblOverlap w:val="never"/>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2547"/>
        <w:gridCol w:w="1592"/>
        <w:gridCol w:w="1337"/>
        <w:gridCol w:w="1202"/>
      </w:tblGrid>
      <w:tr w14:paraId="038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07" w:type="pct"/>
            <w:noWrap w:val="0"/>
            <w:vAlign w:val="center"/>
          </w:tcPr>
          <w:p w14:paraId="435B6DC0">
            <w:pPr>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项目名称</w:t>
            </w:r>
          </w:p>
        </w:tc>
        <w:tc>
          <w:tcPr>
            <w:tcW w:w="1522" w:type="pct"/>
            <w:noWrap w:val="0"/>
            <w:vAlign w:val="center"/>
          </w:tcPr>
          <w:p w14:paraId="50E5CF84">
            <w:pPr>
              <w:ind w:firstLine="0" w:firstLineChars="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标段名称</w:t>
            </w:r>
          </w:p>
        </w:tc>
        <w:tc>
          <w:tcPr>
            <w:tcW w:w="951" w:type="pct"/>
            <w:noWrap w:val="0"/>
            <w:vAlign w:val="center"/>
          </w:tcPr>
          <w:p w14:paraId="197F110C">
            <w:pPr>
              <w:ind w:firstLine="0" w:firstLineChars="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控制价（元）</w:t>
            </w:r>
          </w:p>
        </w:tc>
        <w:tc>
          <w:tcPr>
            <w:tcW w:w="799" w:type="pct"/>
            <w:shd w:val="clear" w:color="auto" w:fill="auto"/>
            <w:noWrap w:val="0"/>
            <w:vAlign w:val="center"/>
          </w:tcPr>
          <w:p w14:paraId="37ABBA0A">
            <w:pPr>
              <w:ind w:firstLine="0" w:firstLineChars="0"/>
              <w:jc w:val="center"/>
              <w:rPr>
                <w:rFonts w:hint="eastAsia" w:ascii="宋体" w:hAnsi="宋体" w:eastAsia="宋体" w:cs="宋体"/>
                <w:bCs/>
                <w:kern w:val="2"/>
                <w:sz w:val="21"/>
                <w:szCs w:val="21"/>
                <w:lang w:val="zh-CN" w:eastAsia="zh-CN" w:bidi="ar-SA"/>
              </w:rPr>
            </w:pPr>
            <w:r>
              <w:rPr>
                <w:rFonts w:hint="eastAsia" w:ascii="宋体" w:hAnsi="宋体" w:eastAsia="宋体" w:cs="宋体"/>
                <w:bCs/>
                <w:sz w:val="21"/>
                <w:szCs w:val="21"/>
                <w:lang w:val="zh-CN"/>
              </w:rPr>
              <w:t>工期</w:t>
            </w:r>
          </w:p>
        </w:tc>
        <w:tc>
          <w:tcPr>
            <w:tcW w:w="718" w:type="pct"/>
            <w:shd w:val="clear" w:color="auto" w:fill="auto"/>
            <w:noWrap w:val="0"/>
            <w:vAlign w:val="center"/>
          </w:tcPr>
          <w:p w14:paraId="73B8DDB1">
            <w:pPr>
              <w:ind w:firstLine="0" w:firstLineChars="0"/>
              <w:jc w:val="center"/>
              <w:rPr>
                <w:rFonts w:hint="eastAsia" w:ascii="宋体" w:hAnsi="宋体" w:eastAsia="宋体" w:cs="宋体"/>
                <w:bCs/>
                <w:kern w:val="2"/>
                <w:sz w:val="21"/>
                <w:szCs w:val="21"/>
                <w:lang w:val="zh-CN" w:eastAsia="zh-CN" w:bidi="ar-SA"/>
              </w:rPr>
            </w:pPr>
            <w:r>
              <w:rPr>
                <w:rFonts w:hint="eastAsia" w:ascii="宋体" w:hAnsi="宋体" w:eastAsia="宋体" w:cs="宋体"/>
                <w:bCs/>
                <w:sz w:val="21"/>
                <w:szCs w:val="21"/>
                <w:lang w:val="zh-CN"/>
              </w:rPr>
              <w:t>技术标准与要求</w:t>
            </w:r>
          </w:p>
        </w:tc>
      </w:tr>
      <w:tr w14:paraId="723F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07" w:type="pct"/>
            <w:vMerge w:val="restart"/>
            <w:noWrap w:val="0"/>
            <w:vAlign w:val="center"/>
          </w:tcPr>
          <w:p w14:paraId="73A1BB02">
            <w:pPr>
              <w:ind w:firstLine="0" w:firstLineChars="0"/>
              <w:jc w:val="center"/>
              <w:rPr>
                <w:rFonts w:hint="eastAsia" w:ascii="宋体" w:hAnsi="宋体" w:eastAsia="宋体" w:cs="宋体"/>
                <w:bCs/>
                <w:sz w:val="21"/>
                <w:szCs w:val="21"/>
                <w:lang w:val="zh-CN"/>
              </w:rPr>
            </w:pPr>
            <w:r>
              <w:rPr>
                <w:rFonts w:hint="eastAsia" w:ascii="宋体" w:hAnsi="宋体" w:eastAsia="宋体" w:cs="宋体"/>
                <w:sz w:val="21"/>
                <w:szCs w:val="21"/>
                <w:lang w:eastAsia="zh-CN"/>
              </w:rPr>
              <w:t>中国石油天然气股份有限公司内蒙古阿拉善销售分公司西环路加油站及诺尔公加油站增设LNG项目</w:t>
            </w:r>
          </w:p>
        </w:tc>
        <w:tc>
          <w:tcPr>
            <w:tcW w:w="1522" w:type="pct"/>
            <w:noWrap w:val="0"/>
            <w:vAlign w:val="center"/>
          </w:tcPr>
          <w:p w14:paraId="7D493167">
            <w:pPr>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一标段：</w:t>
            </w:r>
            <w:r>
              <w:rPr>
                <w:rFonts w:hint="eastAsia" w:ascii="宋体" w:hAnsi="宋体" w:eastAsia="宋体" w:cs="宋体"/>
                <w:sz w:val="21"/>
                <w:szCs w:val="21"/>
                <w:lang w:eastAsia="zh-CN"/>
              </w:rPr>
              <w:t>西环路加油站增设LNG项目</w:t>
            </w:r>
          </w:p>
        </w:tc>
        <w:tc>
          <w:tcPr>
            <w:tcW w:w="951" w:type="pct"/>
            <w:noWrap w:val="0"/>
            <w:vAlign w:val="center"/>
          </w:tcPr>
          <w:p w14:paraId="251E2AFE">
            <w:pPr>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908436.50</w:t>
            </w:r>
          </w:p>
        </w:tc>
        <w:tc>
          <w:tcPr>
            <w:tcW w:w="799" w:type="pct"/>
            <w:shd w:val="clear" w:color="auto" w:fill="auto"/>
            <w:noWrap w:val="0"/>
            <w:vAlign w:val="center"/>
          </w:tcPr>
          <w:p w14:paraId="2A34D973">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45日历天</w:t>
            </w:r>
          </w:p>
        </w:tc>
        <w:tc>
          <w:tcPr>
            <w:tcW w:w="718" w:type="pct"/>
            <w:vMerge w:val="restart"/>
            <w:shd w:val="clear" w:color="auto" w:fill="auto"/>
            <w:noWrap w:val="0"/>
            <w:vAlign w:val="center"/>
          </w:tcPr>
          <w:p w14:paraId="64F4084F">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详见采购文件</w:t>
            </w:r>
          </w:p>
        </w:tc>
      </w:tr>
      <w:tr w14:paraId="4EDC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07" w:type="pct"/>
            <w:vMerge w:val="continue"/>
            <w:noWrap w:val="0"/>
            <w:vAlign w:val="center"/>
          </w:tcPr>
          <w:p w14:paraId="2694DE2C">
            <w:pPr>
              <w:ind w:firstLine="0" w:firstLineChars="0"/>
              <w:jc w:val="center"/>
              <w:rPr>
                <w:rFonts w:hint="eastAsia" w:ascii="宋体" w:hAnsi="宋体" w:eastAsia="宋体" w:cs="宋体"/>
                <w:sz w:val="21"/>
                <w:szCs w:val="21"/>
                <w:lang w:eastAsia="zh-CN"/>
              </w:rPr>
            </w:pPr>
          </w:p>
        </w:tc>
        <w:tc>
          <w:tcPr>
            <w:tcW w:w="1522" w:type="pct"/>
            <w:noWrap w:val="0"/>
            <w:vAlign w:val="center"/>
          </w:tcPr>
          <w:p w14:paraId="15DFA079">
            <w:pPr>
              <w:ind w:firstLine="0" w:firstLineChars="0"/>
              <w:jc w:val="center"/>
              <w:textAlignment w:val="center"/>
              <w:rPr>
                <w:rFonts w:hint="eastAsia" w:ascii="宋体" w:hAnsi="宋体" w:eastAsia="宋体" w:cs="宋体"/>
                <w:sz w:val="21"/>
                <w:szCs w:val="21"/>
                <w:lang w:eastAsia="zh-CN" w:bidi="ar"/>
              </w:rPr>
            </w:pPr>
            <w:r>
              <w:rPr>
                <w:rFonts w:hint="eastAsia" w:ascii="宋体" w:hAnsi="宋体" w:eastAsia="宋体" w:cs="宋体"/>
                <w:color w:val="000000"/>
                <w:sz w:val="21"/>
                <w:szCs w:val="21"/>
                <w:lang w:eastAsia="zh-CN"/>
              </w:rPr>
              <w:t>二标段：</w:t>
            </w:r>
            <w:r>
              <w:rPr>
                <w:rFonts w:hint="eastAsia" w:ascii="宋体" w:hAnsi="宋体" w:eastAsia="宋体" w:cs="宋体"/>
                <w:sz w:val="21"/>
                <w:szCs w:val="21"/>
                <w:lang w:eastAsia="zh-CN"/>
              </w:rPr>
              <w:t>诺尔公加油站增设LNG项目</w:t>
            </w:r>
          </w:p>
        </w:tc>
        <w:tc>
          <w:tcPr>
            <w:tcW w:w="951" w:type="pct"/>
            <w:noWrap w:val="0"/>
            <w:vAlign w:val="center"/>
          </w:tcPr>
          <w:p w14:paraId="174CA21E">
            <w:pPr>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636161.99</w:t>
            </w:r>
          </w:p>
        </w:tc>
        <w:tc>
          <w:tcPr>
            <w:tcW w:w="799" w:type="pct"/>
            <w:noWrap w:val="0"/>
            <w:vAlign w:val="center"/>
          </w:tcPr>
          <w:p w14:paraId="5437E7A3">
            <w:pPr>
              <w:ind w:firstLine="0" w:firstLineChars="0"/>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30日历天</w:t>
            </w:r>
          </w:p>
        </w:tc>
        <w:tc>
          <w:tcPr>
            <w:tcW w:w="718" w:type="pct"/>
            <w:vMerge w:val="continue"/>
            <w:noWrap w:val="0"/>
            <w:vAlign w:val="center"/>
          </w:tcPr>
          <w:p w14:paraId="2C642FD5">
            <w:pPr>
              <w:ind w:firstLine="0" w:firstLineChars="0"/>
              <w:jc w:val="center"/>
              <w:rPr>
                <w:rFonts w:hint="eastAsia" w:ascii="宋体" w:hAnsi="宋体" w:eastAsia="宋体" w:cs="宋体"/>
                <w:bCs/>
                <w:sz w:val="21"/>
                <w:szCs w:val="21"/>
                <w:lang w:eastAsia="zh-CN"/>
              </w:rPr>
            </w:pPr>
          </w:p>
        </w:tc>
      </w:tr>
    </w:tbl>
    <w:p w14:paraId="02657A76">
      <w:pPr>
        <w:pStyle w:val="2"/>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注：本项目兼投不兼中</w:t>
      </w:r>
    </w:p>
    <w:p w14:paraId="53405816">
      <w:pPr>
        <w:pStyle w:val="2"/>
        <w:rPr>
          <w:rFonts w:hint="eastAsia" w:ascii="宋体" w:hAnsi="宋体" w:cs="宋体"/>
          <w:b/>
          <w:bCs/>
          <w:color w:val="auto"/>
          <w:highlight w:val="none"/>
          <w:lang w:val="en-US" w:eastAsia="zh-CN"/>
        </w:rPr>
      </w:pPr>
    </w:p>
    <w:p w14:paraId="5E9410F4">
      <w:pPr>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三、供应商资格要求</w:t>
      </w:r>
    </w:p>
    <w:p w14:paraId="6D0F781E">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1本次招标要求投标人须为中华人民共和国境内依法注册的企业法人，具有有效的营业执照，须具备完成相应招标项目的能力，并在人员、设施设备、资金、资格等方面具有保障如期交付等承担招标项目的能力</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没有处于被责令停业或破产状态，且资产未被重组、接管和冻结状况。</w:t>
      </w:r>
    </w:p>
    <w:p w14:paraId="3DE0900A">
      <w:pPr>
        <w:spacing w:line="360" w:lineRule="auto"/>
        <w:ind w:firstLine="420" w:firstLineChars="200"/>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3.2投标人须入围中国石油天然气股份有限公司承包商资源库，并具备相应的资质、业绩、信用等条件（提供入围证明材料）；</w:t>
      </w:r>
    </w:p>
    <w:p w14:paraId="0FB658E8">
      <w:pPr>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3.3投标单位资质要求：</w:t>
      </w:r>
      <w:r>
        <w:rPr>
          <w:rFonts w:hint="eastAsia" w:ascii="宋体" w:hAnsi="宋体"/>
          <w:color w:val="000000" w:themeColor="text1"/>
          <w:sz w:val="21"/>
          <w:szCs w:val="21"/>
          <w:highlight w:val="none"/>
          <w:lang w:eastAsia="zh-CN"/>
          <w14:textFill>
            <w14:solidFill>
              <w14:schemeClr w14:val="tx1"/>
            </w14:solidFill>
          </w14:textFill>
        </w:rPr>
        <w:t>具备国家建设行政主管部门核发的石油化工施工总承包三级及以上资质且需具备有效的安全生产许可证</w:t>
      </w:r>
      <w:r>
        <w:rPr>
          <w:rFonts w:hint="eastAsia" w:ascii="宋体" w:hAnsi="宋体"/>
          <w:bCs/>
          <w:color w:val="000000" w:themeColor="text1"/>
          <w:sz w:val="21"/>
          <w:szCs w:val="21"/>
          <w:highlight w:val="none"/>
          <w:lang w:val="en-US" w:eastAsia="zh-CN"/>
          <w14:textFill>
            <w14:solidFill>
              <w14:schemeClr w14:val="tx1"/>
            </w14:solidFill>
          </w14:textFill>
        </w:rPr>
        <w:t>；</w:t>
      </w:r>
    </w:p>
    <w:p w14:paraId="1ACD017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3.4近三年</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2022年1月1日至投标截止时间</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具有类似工程业绩；并在人员、设备、资金等方面具有相应的施工能力。</w:t>
      </w:r>
    </w:p>
    <w:p w14:paraId="4B4DC0A1">
      <w:pPr>
        <w:spacing w:line="360" w:lineRule="auto"/>
        <w:ind w:firstLine="420" w:firstLineChars="200"/>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投标</w:t>
      </w:r>
      <w:r>
        <w:rPr>
          <w:rFonts w:hint="eastAsia" w:ascii="宋体" w:hAnsi="宋体"/>
          <w:color w:val="000000" w:themeColor="text1"/>
          <w:sz w:val="21"/>
          <w:szCs w:val="21"/>
          <w:highlight w:val="none"/>
          <w:lang w:eastAsia="zh-CN"/>
          <w14:textFill>
            <w14:solidFill>
              <w14:schemeClr w14:val="tx1"/>
            </w14:solidFill>
          </w14:textFill>
        </w:rPr>
        <w:t>单位</w:t>
      </w:r>
      <w:r>
        <w:rPr>
          <w:rFonts w:hint="eastAsia" w:ascii="宋体" w:hAnsi="宋体"/>
          <w:color w:val="000000" w:themeColor="text1"/>
          <w:sz w:val="21"/>
          <w:szCs w:val="21"/>
          <w:highlight w:val="none"/>
          <w14:textFill>
            <w14:solidFill>
              <w14:schemeClr w14:val="tx1"/>
            </w14:solidFill>
          </w14:textFill>
        </w:rPr>
        <w:t>拟派项目经理</w:t>
      </w:r>
      <w:r>
        <w:rPr>
          <w:rFonts w:hint="eastAsia" w:ascii="宋体" w:hAnsi="宋体"/>
          <w:color w:val="000000" w:themeColor="text1"/>
          <w:sz w:val="21"/>
          <w:szCs w:val="21"/>
          <w:highlight w:val="none"/>
          <w:lang w:eastAsia="zh-CN"/>
          <w14:textFill>
            <w14:solidFill>
              <w14:schemeClr w14:val="tx1"/>
            </w14:solidFill>
          </w14:textFill>
        </w:rPr>
        <w:t>要求：</w:t>
      </w:r>
    </w:p>
    <w:p w14:paraId="1D8382ED">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本次招标要求投标人拟派项目经理具备</w:t>
      </w:r>
      <w:r>
        <w:rPr>
          <w:rFonts w:hint="eastAsia" w:ascii="宋体" w:hAnsi="宋体"/>
          <w:color w:val="000000" w:themeColor="text1"/>
          <w:sz w:val="21"/>
          <w:szCs w:val="21"/>
          <w:highlight w:val="none"/>
          <w:lang w:eastAsia="zh-CN"/>
          <w14:textFill>
            <w14:solidFill>
              <w14:schemeClr w14:val="tx1"/>
            </w14:solidFill>
          </w14:textFill>
        </w:rPr>
        <w:t>本企业注册的</w:t>
      </w:r>
      <w:r>
        <w:rPr>
          <w:rFonts w:hint="eastAsia" w:ascii="宋体" w:hAnsi="宋体"/>
          <w:color w:val="000000" w:themeColor="text1"/>
          <w:szCs w:val="21"/>
          <w:highlight w:val="none"/>
          <w:lang w:val="en-US" w:eastAsia="zh-CN"/>
          <w14:textFill>
            <w14:solidFill>
              <w14:schemeClr w14:val="tx1"/>
            </w14:solidFill>
          </w14:textFill>
        </w:rPr>
        <w:t>机电工程或建筑工程专业贰级及以上</w:t>
      </w:r>
      <w:r>
        <w:rPr>
          <w:rFonts w:hint="eastAsia" w:ascii="宋体" w:hAnsi="宋体"/>
          <w:color w:val="000000" w:themeColor="text1"/>
          <w:sz w:val="21"/>
          <w:szCs w:val="21"/>
          <w:highlight w:val="none"/>
          <w14:textFill>
            <w14:solidFill>
              <w14:schemeClr w14:val="tx1"/>
            </w14:solidFill>
          </w14:textFill>
        </w:rPr>
        <w:t>注册建造师执业资格，具备有效的安全生产考核合格证书，且未担任其他在施建设工程项目的项目经理。</w:t>
      </w:r>
    </w:p>
    <w:p w14:paraId="3C03C76F">
      <w:pPr>
        <w:spacing w:line="360" w:lineRule="auto"/>
        <w:ind w:firstLine="420" w:firstLineChars="200"/>
        <w:rPr>
          <w:rFonts w:hint="eastAsia" w:ascii="Tahoma" w:hAnsi="Tahoma" w:eastAsia="宋体" w:cs="Tahom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Tahoma" w:hAnsi="Tahoma" w:eastAsia="宋体" w:cs="Tahoma"/>
          <w:color w:val="000000" w:themeColor="text1"/>
          <w:sz w:val="21"/>
          <w:szCs w:val="21"/>
          <w:highlight w:val="none"/>
          <w:lang w:val="en-US" w:eastAsia="zh-CN"/>
          <w14:textFill>
            <w14:solidFill>
              <w14:schemeClr w14:val="tx1"/>
            </w14:solidFill>
          </w14:textFill>
        </w:rPr>
        <w:t>申请人需提供在“信用中国”网站信用查询记录的网页截图，对投标人被列入“失信被执行人”、“</w:t>
      </w:r>
      <w:r>
        <w:rPr>
          <w:rFonts w:hint="eastAsia" w:ascii="Tahoma" w:hAnsi="Tahoma" w:cs="Tahoma"/>
          <w:color w:val="000000" w:themeColor="text1"/>
          <w:sz w:val="21"/>
          <w:szCs w:val="21"/>
          <w:highlight w:val="none"/>
          <w:lang w:val="en-US" w:eastAsia="zh-CN"/>
          <w14:textFill>
            <w14:solidFill>
              <w14:schemeClr w14:val="tx1"/>
            </w14:solidFill>
          </w14:textFill>
        </w:rPr>
        <w:t>税收违法黑名单</w:t>
      </w:r>
      <w:r>
        <w:rPr>
          <w:rFonts w:hint="eastAsia" w:ascii="Tahoma" w:hAnsi="Tahoma" w:eastAsia="宋体" w:cs="Tahoma"/>
          <w:color w:val="000000" w:themeColor="text1"/>
          <w:sz w:val="21"/>
          <w:szCs w:val="21"/>
          <w:highlight w:val="none"/>
          <w:lang w:val="en-US" w:eastAsia="zh-CN"/>
          <w14:textFill>
            <w14:solidFill>
              <w14:schemeClr w14:val="tx1"/>
            </w14:solidFill>
          </w14:textFill>
        </w:rPr>
        <w:t>名单”中的任意一项，均拒绝参与本项目投标</w:t>
      </w:r>
      <w:r>
        <w:rPr>
          <w:rFonts w:hint="eastAsia" w:ascii="Tahoma" w:hAnsi="Tahoma" w:cs="Tahoma"/>
          <w:color w:val="000000" w:themeColor="text1"/>
          <w:sz w:val="21"/>
          <w:szCs w:val="21"/>
          <w:highlight w:val="none"/>
          <w:lang w:val="en-US" w:eastAsia="zh-CN"/>
          <w14:textFill>
            <w14:solidFill>
              <w14:schemeClr w14:val="tx1"/>
            </w14:solidFill>
          </w14:textFill>
        </w:rPr>
        <w:t>。</w:t>
      </w:r>
    </w:p>
    <w:p w14:paraId="223EC3AE">
      <w:pPr>
        <w:spacing w:line="360" w:lineRule="auto"/>
        <w:ind w:firstLine="420" w:firstLineChars="200"/>
        <w:rPr>
          <w:rFonts w:hint="default" w:ascii="Tahoma" w:hAnsi="Tahoma" w:eastAsia="宋体" w:cs="Tahom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3.7投标人近年内(2022年-至今)没有骗取中标、严重违约及重大质量问题，未发生重大及以上质量安全责任事故的承诺。（格式自拟）</w:t>
      </w:r>
      <w:r>
        <w:rPr>
          <w:rFonts w:hint="eastAsia" w:ascii="Tahoma" w:hAnsi="Tahoma" w:cs="Tahoma"/>
          <w:color w:val="000000" w:themeColor="text1"/>
          <w:sz w:val="21"/>
          <w:szCs w:val="21"/>
          <w:highlight w:val="none"/>
          <w:lang w:val="en-US" w:eastAsia="zh-CN"/>
          <w14:textFill>
            <w14:solidFill>
              <w14:schemeClr w14:val="tx1"/>
            </w14:solidFill>
          </w14:textFill>
        </w:rPr>
        <w:t>。</w:t>
      </w:r>
    </w:p>
    <w:p w14:paraId="32B7D43E">
      <w:pPr>
        <w:spacing w:line="360" w:lineRule="auto"/>
        <w:ind w:firstLine="420" w:firstLineChars="20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3.8</w:t>
      </w:r>
      <w:r>
        <w:rPr>
          <w:rFonts w:hint="eastAsia" w:ascii="宋体" w:hAnsi="宋体"/>
          <w:color w:val="000000" w:themeColor="text1"/>
          <w:sz w:val="21"/>
          <w:szCs w:val="21"/>
          <w:highlight w:val="none"/>
          <w14:textFill>
            <w14:solidFill>
              <w14:schemeClr w14:val="tx1"/>
            </w14:solidFill>
          </w14:textFill>
        </w:rPr>
        <w:t>本项目不接受联合体投标。</w:t>
      </w:r>
    </w:p>
    <w:p w14:paraId="0E94781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四、采购文件的获取： </w:t>
      </w:r>
    </w:p>
    <w:p w14:paraId="3C047D0D">
      <w:pPr>
        <w:tabs>
          <w:tab w:val="left" w:pos="360"/>
        </w:tabs>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sz w:val="21"/>
          <w:szCs w:val="21"/>
          <w:highlight w:val="none"/>
        </w:rPr>
        <w:t>凡有意参加投标者，请</w:t>
      </w:r>
      <w:r>
        <w:rPr>
          <w:rFonts w:hint="eastAsia" w:ascii="宋体" w:hAnsi="宋体" w:eastAsia="宋体" w:cs="宋体"/>
          <w:color w:val="000000" w:themeColor="text1"/>
          <w:sz w:val="21"/>
          <w:szCs w:val="21"/>
          <w:highlight w:val="none"/>
          <w14:textFill>
            <w14:solidFill>
              <w14:schemeClr w14:val="tx1"/>
            </w14:solidFill>
          </w14:textFill>
        </w:rPr>
        <w:t>于</w:t>
      </w:r>
      <w:r>
        <w:rPr>
          <w:rFonts w:hint="eastAsia" w:ascii="宋体" w:hAnsi="宋体" w:eastAsia="宋体" w:cs="宋体"/>
          <w:color w:val="000000" w:themeColor="text1"/>
          <w:kern w:val="0"/>
          <w:sz w:val="21"/>
          <w:szCs w:val="21"/>
          <w:highlight w:val="none"/>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kern w:val="0"/>
          <w:sz w:val="21"/>
          <w:szCs w:val="21"/>
          <w:highlight w:val="none"/>
          <w14:textFill>
            <w14:solidFill>
              <w14:schemeClr w14:val="tx1"/>
            </w14:solidFill>
          </w14:textFill>
        </w:rPr>
        <w:t>日至</w:t>
      </w:r>
      <w:r>
        <w:rPr>
          <w:rFonts w:hint="eastAsia" w:ascii="宋体" w:hAnsi="宋体" w:cs="宋体"/>
          <w:color w:val="000000" w:themeColor="text1"/>
          <w:kern w:val="0"/>
          <w:sz w:val="21"/>
          <w:szCs w:val="21"/>
          <w:highlight w:val="none"/>
          <w:lang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17</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rPr>
        <w:t>每日上午</w:t>
      </w:r>
      <w:r>
        <w:rPr>
          <w:rFonts w:hint="eastAsia" w:ascii="宋体" w:hAnsi="宋体" w:eastAsia="宋体" w:cs="宋体"/>
          <w:color w:val="auto"/>
          <w:sz w:val="21"/>
          <w:szCs w:val="21"/>
          <w:highlight w:val="none"/>
          <w:u w:val="single"/>
        </w:rPr>
        <w:t>9:00</w:t>
      </w:r>
      <w:r>
        <w:rPr>
          <w:rFonts w:hint="eastAsia" w:ascii="宋体" w:hAnsi="宋体" w:eastAsia="宋体" w:cs="宋体"/>
          <w:color w:val="auto"/>
          <w:sz w:val="21"/>
          <w:szCs w:val="21"/>
          <w:highlight w:val="none"/>
        </w:rPr>
        <w:t>时至下午</w:t>
      </w:r>
      <w:r>
        <w:rPr>
          <w:rFonts w:hint="eastAsia" w:ascii="宋体" w:hAnsi="宋体" w:eastAsia="宋体" w:cs="宋体"/>
          <w:color w:val="auto"/>
          <w:sz w:val="21"/>
          <w:szCs w:val="21"/>
          <w:highlight w:val="none"/>
          <w:u w:val="single"/>
        </w:rPr>
        <w:t>17:00</w:t>
      </w:r>
      <w:r>
        <w:rPr>
          <w:rFonts w:hint="eastAsia" w:ascii="宋体" w:hAnsi="宋体" w:eastAsia="宋体" w:cs="宋体"/>
          <w:color w:val="auto"/>
          <w:sz w:val="21"/>
          <w:szCs w:val="21"/>
          <w:highlight w:val="none"/>
        </w:rPr>
        <w:t>时（北京时间，下同），</w:t>
      </w:r>
      <w:r>
        <w:rPr>
          <w:rFonts w:hint="eastAsia" w:ascii="宋体" w:hAnsi="宋体" w:eastAsia="宋体" w:cs="宋体"/>
          <w:color w:val="auto"/>
          <w:kern w:val="0"/>
          <w:sz w:val="21"/>
          <w:szCs w:val="21"/>
          <w:highlight w:val="none"/>
        </w:rPr>
        <w:t>凡有意参与的潜在</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，请登录</w:t>
      </w:r>
      <w:r>
        <w:rPr>
          <w:rFonts w:hint="eastAsia" w:ascii="宋体" w:hAnsi="宋体" w:eastAsia="宋体" w:cs="宋体"/>
          <w:b/>
          <w:color w:val="auto"/>
          <w:kern w:val="0"/>
          <w:sz w:val="21"/>
          <w:szCs w:val="21"/>
          <w:highlight w:val="none"/>
        </w:rPr>
        <w:t>中招联合招标采购平台（http://www.365trade.com.cn）</w:t>
      </w:r>
      <w:r>
        <w:rPr>
          <w:rFonts w:hint="eastAsia" w:ascii="宋体" w:hAnsi="宋体" w:eastAsia="宋体" w:cs="宋体"/>
          <w:color w:val="auto"/>
          <w:kern w:val="0"/>
          <w:sz w:val="21"/>
          <w:szCs w:val="21"/>
          <w:highlight w:val="none"/>
        </w:rPr>
        <w:t>进行项目报名（已在该平台注册过的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请直接登录平台进行项目报名，未在该平台注册的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请先注册，平台注册为一次性</w:t>
      </w:r>
      <w:r>
        <w:rPr>
          <w:rFonts w:hint="eastAsia" w:ascii="宋体" w:hAnsi="宋体" w:eastAsia="宋体" w:cs="宋体"/>
          <w:b/>
          <w:color w:val="auto"/>
          <w:kern w:val="0"/>
          <w:sz w:val="21"/>
          <w:szCs w:val="21"/>
          <w:highlight w:val="none"/>
        </w:rPr>
        <w:t>免费注册</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注册成功后，可以及时参与平台上所有发布的招标项目）。</w:t>
      </w:r>
    </w:p>
    <w:p w14:paraId="5BF474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售价</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1"/>
          <w:szCs w:val="21"/>
          <w:highlight w:val="none"/>
        </w:rPr>
        <w:t>，平台服务费</w:t>
      </w:r>
      <w:r>
        <w:rPr>
          <w:rFonts w:hint="eastAsia" w:ascii="宋体" w:hAnsi="宋体" w:eastAsia="宋体" w:cs="宋体"/>
          <w:color w:val="auto"/>
          <w:sz w:val="21"/>
          <w:szCs w:val="21"/>
          <w:highlight w:val="none"/>
          <w:u w:val="single"/>
        </w:rPr>
        <w:t>200</w:t>
      </w:r>
      <w:r>
        <w:rPr>
          <w:rFonts w:hint="eastAsia" w:ascii="宋体" w:hAnsi="宋体" w:eastAsia="宋体" w:cs="宋体"/>
          <w:color w:val="auto"/>
          <w:sz w:val="21"/>
          <w:szCs w:val="21"/>
          <w:highlight w:val="none"/>
        </w:rPr>
        <w:t>元，售后不退。</w:t>
      </w:r>
    </w:p>
    <w:p w14:paraId="3CDD06C4">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潜在</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须通过平台填写“购标申请”，并上传公告</w:t>
      </w:r>
      <w:r>
        <w:rPr>
          <w:rFonts w:hint="eastAsia" w:ascii="宋体" w:hAnsi="宋体" w:eastAsia="宋体" w:cs="宋体"/>
          <w:color w:val="auto"/>
          <w:kern w:val="0"/>
          <w:sz w:val="21"/>
          <w:szCs w:val="21"/>
          <w:highlight w:val="none"/>
          <w:lang w:val="en-US" w:eastAsia="zh-CN"/>
        </w:rPr>
        <w:t>或邀请书</w:t>
      </w:r>
      <w:r>
        <w:rPr>
          <w:rFonts w:hint="eastAsia" w:ascii="宋体" w:hAnsi="宋体" w:eastAsia="宋体" w:cs="宋体"/>
          <w:color w:val="auto"/>
          <w:kern w:val="0"/>
          <w:sz w:val="21"/>
          <w:szCs w:val="21"/>
          <w:highlight w:val="none"/>
        </w:rPr>
        <w:t>要求提供的资料，资料全部粘贴到一个word上并转成PDF格式上传，经项目负责人审核报名通过的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，请务必在标书售卖截止时间前登录中招联合招标采购平台（http://www.365trade.com.cn），进入“我的购物车”界面，选择招标项目进行</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购买操作，否则将无法获取电子版</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w:t>
      </w:r>
    </w:p>
    <w:p w14:paraId="565C460A">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费用发票由招标代理机构出具，平台服务费发票由平台公司出具，</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需要发票的，可通过“发票管理”下载平台服务费电子发票。</w:t>
      </w:r>
    </w:p>
    <w:p w14:paraId="484B2DED">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完成费用支付后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即报名成功，获得下载</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的权限。未在报名截止前支付</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费用的供应商无法获得下载</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权限，且不具备参与本项目投标的资格。</w:t>
      </w:r>
    </w:p>
    <w:p w14:paraId="5A13B0A8">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针对</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54225D39">
      <w:pPr>
        <w:widowControl/>
        <w:spacing w:line="440" w:lineRule="exact"/>
        <w:ind w:firstLine="42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.7</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必须在制作电子</w:t>
      </w:r>
      <w:r>
        <w:rPr>
          <w:rFonts w:hint="eastAsia" w:ascii="宋体" w:hAnsi="宋体" w:eastAsia="宋体" w:cs="宋体"/>
          <w:b/>
          <w:color w:val="auto"/>
          <w:kern w:val="0"/>
          <w:sz w:val="21"/>
          <w:szCs w:val="21"/>
          <w:highlight w:val="none"/>
          <w:lang w:eastAsia="zh-CN"/>
        </w:rPr>
        <w:t>响应文件</w:t>
      </w:r>
      <w:r>
        <w:rPr>
          <w:rFonts w:hint="eastAsia" w:ascii="宋体" w:hAnsi="宋体" w:eastAsia="宋体" w:cs="宋体"/>
          <w:b/>
          <w:color w:val="auto"/>
          <w:kern w:val="0"/>
          <w:sz w:val="21"/>
          <w:szCs w:val="21"/>
          <w:highlight w:val="none"/>
        </w:rPr>
        <w:t>之前完成CA证书的办理，并使用CA证书进行加密后才能投标；否则将无法正常投标。</w:t>
      </w:r>
      <w:r>
        <w:rPr>
          <w:rFonts w:hint="eastAsia" w:ascii="宋体" w:hAnsi="宋体" w:eastAsia="宋体" w:cs="宋体"/>
          <w:color w:val="auto"/>
          <w:kern w:val="0"/>
          <w:sz w:val="21"/>
          <w:szCs w:val="21"/>
          <w:highlight w:val="none"/>
        </w:rPr>
        <w:t>CA证书具体办理流程参见中招联合招标采购平台账户中“北京CA申请”</w:t>
      </w:r>
      <w:r>
        <w:rPr>
          <w:rFonts w:hint="eastAsia" w:ascii="宋体" w:hAnsi="宋体" w:eastAsia="宋体" w:cs="宋体"/>
          <w:color w:val="auto"/>
          <w:kern w:val="0"/>
          <w:sz w:val="21"/>
          <w:szCs w:val="21"/>
          <w:highlight w:val="none"/>
        </w:rPr>
        <w:sym w:font="Wingdings" w:char="F0E0"/>
      </w:r>
      <w:r>
        <w:rPr>
          <w:rFonts w:hint="eastAsia" w:ascii="宋体" w:hAnsi="宋体" w:eastAsia="宋体" w:cs="宋体"/>
          <w:color w:val="auto"/>
          <w:kern w:val="0"/>
          <w:sz w:val="21"/>
          <w:szCs w:val="21"/>
          <w:highlight w:val="none"/>
        </w:rPr>
        <w:t>“CA申请帮助”</w:t>
      </w:r>
      <w:r>
        <w:rPr>
          <w:rFonts w:hint="eastAsia" w:ascii="宋体" w:hAnsi="宋体" w:eastAsia="宋体" w:cs="宋体"/>
          <w:color w:val="auto"/>
          <w:kern w:val="0"/>
          <w:sz w:val="21"/>
          <w:szCs w:val="21"/>
          <w:highlight w:val="none"/>
        </w:rPr>
        <w:sym w:font="Wingdings" w:char="F0E0"/>
      </w:r>
      <w:r>
        <w:rPr>
          <w:rFonts w:hint="eastAsia" w:ascii="宋体" w:hAnsi="宋体" w:eastAsia="宋体" w:cs="宋体"/>
          <w:color w:val="auto"/>
          <w:kern w:val="0"/>
          <w:sz w:val="21"/>
          <w:szCs w:val="21"/>
          <w:highlight w:val="none"/>
        </w:rPr>
        <w:t>“CA办理指南”查看，也可拨打中招联合招标采购平台统一服务热线010-86397110进行咨询。</w:t>
      </w:r>
    </w:p>
    <w:p w14:paraId="16312EC3">
      <w:pPr>
        <w:numPr>
          <w:ilvl w:val="0"/>
          <w:numId w:val="0"/>
        </w:num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五、响应文件制作与</w:t>
      </w:r>
      <w:r>
        <w:rPr>
          <w:rFonts w:hint="eastAsia" w:ascii="宋体" w:hAnsi="宋体" w:eastAsia="宋体" w:cs="宋体"/>
          <w:b/>
          <w:color w:val="auto"/>
          <w:szCs w:val="21"/>
          <w:highlight w:val="none"/>
        </w:rPr>
        <w:t>递交</w:t>
      </w:r>
    </w:p>
    <w:p w14:paraId="24840FA9">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34EF1233">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通过“环境检测”下载并安装检测工具；</w:t>
      </w:r>
    </w:p>
    <w:p w14:paraId="63BE497C">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.2安装完成后启动检测工具，逐一安装检测工具中的插件；</w:t>
      </w:r>
    </w:p>
    <w:p w14:paraId="130FBFDB">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.3打开从中招联合招标采购平台上下载的后缀名为.zzlh的电子</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，按提示进行电子</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的制作；</w:t>
      </w:r>
    </w:p>
    <w:p w14:paraId="3C25F96A">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.4使用CA对制作好的电子</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进行加密并导出加密电子</w:t>
      </w:r>
      <w:r>
        <w:rPr>
          <w:rFonts w:hint="eastAsia" w:ascii="宋体" w:hAnsi="宋体" w:eastAsia="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w:t>
      </w:r>
    </w:p>
    <w:p w14:paraId="5877CB01">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的递交</w:t>
      </w:r>
    </w:p>
    <w:p w14:paraId="22502FA0">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的上传/递交截止时间（投标截止时间，下同）见</w:t>
      </w:r>
      <w:r>
        <w:rPr>
          <w:rFonts w:hint="eastAsia" w:ascii="宋体" w:hAnsi="宋体" w:eastAsia="宋体" w:cs="宋体"/>
          <w:bCs/>
          <w:color w:val="auto"/>
          <w:kern w:val="0"/>
          <w:sz w:val="21"/>
          <w:szCs w:val="21"/>
          <w:highlight w:val="none"/>
          <w:lang w:eastAsia="zh-CN"/>
        </w:rPr>
        <w:t>谈判文件</w:t>
      </w:r>
      <w:r>
        <w:rPr>
          <w:rFonts w:hint="eastAsia" w:ascii="宋体" w:hAnsi="宋体" w:eastAsia="宋体" w:cs="宋体"/>
          <w:bCs/>
          <w:color w:val="auto"/>
          <w:kern w:val="0"/>
          <w:sz w:val="21"/>
          <w:szCs w:val="21"/>
          <w:highlight w:val="none"/>
        </w:rPr>
        <w:t>。</w:t>
      </w:r>
    </w:p>
    <w:p w14:paraId="1B1090A3">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加密电子</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为“中招联合招标采购平台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"http://www.365trade.com.cn/" </w:instrText>
      </w:r>
      <w:r>
        <w:rPr>
          <w:rFonts w:hint="eastAsia" w:ascii="宋体" w:hAnsi="宋体" w:eastAsia="宋体" w:cs="宋体"/>
          <w:color w:val="auto"/>
          <w:sz w:val="21"/>
          <w:szCs w:val="21"/>
          <w:highlight w:val="none"/>
        </w:rPr>
        <w:fldChar w:fldCharType="separate"/>
      </w:r>
      <w:r>
        <w:rPr>
          <w:rStyle w:val="5"/>
          <w:rFonts w:hint="eastAsia" w:ascii="宋体" w:hAnsi="宋体" w:eastAsia="宋体" w:cs="宋体"/>
          <w:bCs/>
          <w:color w:val="auto"/>
          <w:kern w:val="0"/>
          <w:sz w:val="21"/>
          <w:szCs w:val="21"/>
          <w:highlight w:val="none"/>
        </w:rPr>
        <w:t>http://www.365trade.com.cn/</w:t>
      </w:r>
      <w:r>
        <w:rPr>
          <w:rFonts w:hint="eastAsia" w:ascii="宋体" w:hAnsi="宋体" w:eastAsia="宋体" w:cs="宋体"/>
          <w:bCs/>
          <w:color w:val="auto"/>
          <w:kern w:val="0"/>
          <w:sz w:val="21"/>
          <w:szCs w:val="21"/>
          <w:highlight w:val="none"/>
        </w:rPr>
        <w:fldChar w:fldCharType="end"/>
      </w:r>
      <w:r>
        <w:rPr>
          <w:rFonts w:hint="eastAsia" w:ascii="宋体" w:hAnsi="宋体" w:eastAsia="宋体" w:cs="宋体"/>
          <w:bCs/>
          <w:color w:val="auto"/>
          <w:kern w:val="0"/>
          <w:sz w:val="21"/>
          <w:szCs w:val="21"/>
          <w:highlight w:val="none"/>
        </w:rPr>
        <w:t>)”网站提供的</w:t>
      </w:r>
      <w:r>
        <w:rPr>
          <w:rFonts w:hint="eastAsia" w:ascii="宋体" w:hAnsi="宋体" w:eastAsia="宋体" w:cs="宋体"/>
          <w:color w:val="auto"/>
          <w:kern w:val="0"/>
          <w:sz w:val="21"/>
          <w:szCs w:val="21"/>
          <w:highlight w:val="none"/>
        </w:rPr>
        <w:t>中招联合电子招投标平台</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制作工具</w:t>
      </w:r>
      <w:r>
        <w:rPr>
          <w:rFonts w:hint="eastAsia" w:ascii="宋体" w:hAnsi="宋体" w:eastAsia="宋体" w:cs="宋体"/>
          <w:bCs/>
          <w:color w:val="auto"/>
          <w:kern w:val="0"/>
          <w:sz w:val="21"/>
          <w:szCs w:val="21"/>
          <w:highlight w:val="none"/>
        </w:rPr>
        <w:t>制作生成的加密版</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加密的</w:t>
      </w:r>
      <w:r>
        <w:rPr>
          <w:rFonts w:hint="eastAsia" w:ascii="宋体" w:hAnsi="宋体" w:eastAsia="宋体" w:cs="宋体"/>
          <w:bCs/>
          <w:color w:val="auto"/>
          <w:kern w:val="0"/>
          <w:sz w:val="21"/>
          <w:szCs w:val="21"/>
          <w:highlight w:val="none"/>
        </w:rPr>
        <w:t>电子</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（*.zfile格式）须在投标截止时间前通过“中招联合招标采购平</w:t>
      </w:r>
      <w:r>
        <w:rPr>
          <w:rFonts w:hint="eastAsia" w:ascii="宋体" w:hAnsi="宋体" w:eastAsia="宋体" w:cs="宋体"/>
          <w:bCs/>
          <w:color w:val="auto"/>
          <w:kern w:val="0"/>
          <w:sz w:val="21"/>
          <w:szCs w:val="21"/>
          <w:highlight w:val="none"/>
          <w:lang w:eastAsia="zh-CN"/>
        </w:rPr>
        <w:t>台</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"http://www.365trade.com.cn/" </w:instrText>
      </w:r>
      <w:r>
        <w:rPr>
          <w:rFonts w:hint="eastAsia" w:ascii="宋体" w:hAnsi="宋体" w:eastAsia="宋体" w:cs="宋体"/>
          <w:color w:val="auto"/>
          <w:sz w:val="21"/>
          <w:szCs w:val="21"/>
          <w:highlight w:val="none"/>
        </w:rPr>
        <w:fldChar w:fldCharType="separate"/>
      </w:r>
      <w:r>
        <w:rPr>
          <w:rStyle w:val="5"/>
          <w:rFonts w:hint="eastAsia" w:ascii="宋体" w:hAnsi="宋体" w:eastAsia="宋体" w:cs="宋体"/>
          <w:bCs/>
          <w:color w:val="auto"/>
          <w:kern w:val="0"/>
          <w:sz w:val="21"/>
          <w:szCs w:val="21"/>
          <w:highlight w:val="none"/>
        </w:rPr>
        <w:t>http://www.365trade.com.cn/</w:t>
      </w:r>
      <w:r>
        <w:rPr>
          <w:rFonts w:hint="eastAsia" w:ascii="宋体" w:hAnsi="宋体" w:eastAsia="宋体" w:cs="宋体"/>
          <w:bCs/>
          <w:color w:val="auto"/>
          <w:kern w:val="0"/>
          <w:sz w:val="21"/>
          <w:szCs w:val="21"/>
          <w:highlight w:val="none"/>
        </w:rPr>
        <w:fldChar w:fldCharType="end"/>
      </w:r>
      <w:r>
        <w:rPr>
          <w:rFonts w:hint="eastAsia" w:ascii="宋体" w:hAnsi="宋体" w:eastAsia="宋体" w:cs="宋体"/>
          <w:bCs/>
          <w:color w:val="auto"/>
          <w:kern w:val="0"/>
          <w:sz w:val="21"/>
          <w:szCs w:val="21"/>
          <w:highlight w:val="none"/>
        </w:rPr>
        <w:t xml:space="preserve">）”上传递交； </w:t>
      </w:r>
    </w:p>
    <w:p w14:paraId="1AA5F06F">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color w:val="auto"/>
          <w:kern w:val="0"/>
          <w:sz w:val="21"/>
          <w:szCs w:val="21"/>
          <w:highlight w:val="none"/>
        </w:rPr>
        <w:t>本项目采用“远程不见面”开标方式，远程开标大厅网址为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"http://www.365trade" </w:instrText>
      </w:r>
      <w:r>
        <w:rPr>
          <w:rFonts w:hint="eastAsia" w:ascii="宋体" w:hAnsi="宋体" w:eastAsia="宋体" w:cs="宋体"/>
          <w:color w:val="auto"/>
          <w:sz w:val="21"/>
          <w:szCs w:val="21"/>
          <w:highlight w:val="none"/>
        </w:rPr>
        <w:fldChar w:fldCharType="separate"/>
      </w:r>
      <w:r>
        <w:rPr>
          <w:rStyle w:val="5"/>
          <w:rFonts w:hint="eastAsia" w:ascii="宋体" w:hAnsi="宋体" w:eastAsia="宋体" w:cs="宋体"/>
          <w:color w:val="auto"/>
          <w:kern w:val="0"/>
          <w:sz w:val="21"/>
          <w:szCs w:val="21"/>
          <w:highlight w:val="none"/>
        </w:rPr>
        <w:t>www.365trade</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.com.cn，</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无需到现场参加开标会议，无需到达现场提交原件资料。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应当在投标截止时间前，登录远程开标大厅，在线准时参加开标活动并使用CA证书进行</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解密等。</w:t>
      </w:r>
    </w:p>
    <w:p w14:paraId="3340E6A2">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不见面服务的具体事宜请中招联合招标采购平台统一服务热线010-86397110进行咨询。</w:t>
      </w:r>
    </w:p>
    <w:p w14:paraId="29A8E550">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 xml:space="preserve"> 逾期上传的或者未上传的</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，招标人不予受理。</w:t>
      </w:r>
    </w:p>
    <w:p w14:paraId="23B61DD9">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注：详细投标流程见附件</w:t>
      </w:r>
    </w:p>
    <w:p w14:paraId="5A35215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w:t>
      </w:r>
      <w:r>
        <w:rPr>
          <w:rFonts w:hint="eastAsia" w:ascii="宋体" w:hAnsi="宋体" w:eastAsia="宋体" w:cs="宋体"/>
          <w:b/>
          <w:bCs/>
          <w:color w:val="auto"/>
          <w:highlight w:val="none"/>
        </w:rPr>
        <w:t>投标截止时间、开标时间及地点</w:t>
      </w:r>
    </w:p>
    <w:p w14:paraId="0D6CBF1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highlight w:val="none"/>
        </w:rPr>
        <w:t>投标截止及开标</w:t>
      </w:r>
      <w:r>
        <w:rPr>
          <w:rFonts w:hint="eastAsia" w:ascii="宋体" w:hAnsi="宋体" w:eastAsia="宋体" w:cs="宋体"/>
          <w:color w:val="000000" w:themeColor="text1"/>
          <w:highlight w:val="none"/>
          <w14:textFill>
            <w14:solidFill>
              <w14:schemeClr w14:val="tx1"/>
            </w14:solidFill>
          </w14:textFill>
        </w:rPr>
        <w:t>时间：</w:t>
      </w:r>
      <w:r>
        <w:rPr>
          <w:rFonts w:hint="eastAsia" w:ascii="宋体" w:hAnsi="宋体" w:cs="宋体"/>
          <w:color w:val="000000" w:themeColor="text1"/>
          <w:szCs w:val="21"/>
          <w:highlight w:val="none"/>
          <w:lang w:eastAsia="zh-CN"/>
          <w14:textFill>
            <w14:solidFill>
              <w14:schemeClr w14:val="tx1"/>
            </w14:solidFill>
          </w14:textFill>
        </w:rPr>
        <w:t>2025年4月21日下午14时30分</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08CD0878">
      <w:pPr>
        <w:spacing w:line="360" w:lineRule="auto"/>
        <w:ind w:firstLine="42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地点：</w:t>
      </w:r>
      <w:r>
        <w:rPr>
          <w:rFonts w:hint="eastAsia" w:ascii="宋体" w:hAnsi="宋体" w:eastAsia="宋体" w:cs="宋体"/>
          <w:bCs/>
          <w:color w:val="auto"/>
          <w:kern w:val="0"/>
          <w:szCs w:val="21"/>
          <w:highlight w:val="none"/>
        </w:rPr>
        <w:t>中招联合招标采购平台 (</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"http://www.365trade.com.cn/" </w:instrText>
      </w:r>
      <w:r>
        <w:rPr>
          <w:rFonts w:hint="eastAsia" w:ascii="宋体" w:hAnsi="宋体" w:eastAsia="宋体" w:cs="宋体"/>
          <w:color w:val="auto"/>
          <w:szCs w:val="21"/>
          <w:highlight w:val="none"/>
        </w:rPr>
        <w:fldChar w:fldCharType="separate"/>
      </w:r>
      <w:r>
        <w:rPr>
          <w:rStyle w:val="5"/>
          <w:rFonts w:hint="eastAsia" w:ascii="宋体" w:hAnsi="宋体" w:eastAsia="宋体" w:cs="宋体"/>
          <w:bCs/>
          <w:color w:val="auto"/>
          <w:kern w:val="0"/>
          <w:szCs w:val="21"/>
          <w:highlight w:val="none"/>
        </w:rPr>
        <w:t>http://www.365trade.com.cn/</w:t>
      </w:r>
      <w:r>
        <w:rPr>
          <w:rFonts w:hint="eastAsia" w:ascii="宋体" w:hAnsi="宋体" w:eastAsia="宋体" w:cs="宋体"/>
          <w:bCs/>
          <w:color w:val="auto"/>
          <w:kern w:val="0"/>
          <w:szCs w:val="21"/>
          <w:highlight w:val="none"/>
        </w:rPr>
        <w:fldChar w:fldCharType="end"/>
      </w:r>
      <w:r>
        <w:rPr>
          <w:rFonts w:hint="eastAsia" w:ascii="宋体" w:hAnsi="宋体" w:eastAsia="宋体" w:cs="宋体"/>
          <w:bCs/>
          <w:color w:val="auto"/>
          <w:kern w:val="0"/>
          <w:szCs w:val="21"/>
          <w:highlight w:val="none"/>
        </w:rPr>
        <w:t>)远程开标</w:t>
      </w:r>
      <w:r>
        <w:rPr>
          <w:rFonts w:hint="eastAsia" w:ascii="宋体" w:hAnsi="宋体" w:eastAsia="宋体" w:cs="宋体"/>
          <w:bCs/>
          <w:color w:val="auto"/>
          <w:kern w:val="0"/>
          <w:szCs w:val="21"/>
          <w:highlight w:val="none"/>
          <w:lang w:eastAsia="zh-CN"/>
        </w:rPr>
        <w:t>。</w:t>
      </w:r>
    </w:p>
    <w:p w14:paraId="40BF3B3E">
      <w:pPr>
        <w:pStyle w:val="7"/>
        <w:spacing w:line="360" w:lineRule="auto"/>
        <w:ind w:firstLine="358" w:firstLineChars="17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、发布公告的媒体</w:t>
      </w:r>
    </w:p>
    <w:p w14:paraId="435E3E97">
      <w:pPr>
        <w:pStyle w:val="7"/>
        <w:spacing w:line="360" w:lineRule="auto"/>
        <w:ind w:firstLine="359" w:firstLineChars="171"/>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发布媒体：</w:t>
      </w:r>
      <w:r>
        <w:rPr>
          <w:rFonts w:hint="eastAsia" w:ascii="宋体" w:hAnsi="宋体" w:eastAsia="宋体" w:cs="宋体"/>
          <w:color w:val="auto"/>
          <w:kern w:val="2"/>
          <w:sz w:val="21"/>
          <w:highlight w:val="none"/>
          <w:lang w:eastAsia="zh-CN"/>
        </w:rPr>
        <w:t>本次采购</w:t>
      </w:r>
      <w:r>
        <w:rPr>
          <w:rFonts w:hint="eastAsia" w:ascii="宋体" w:hAnsi="宋体" w:eastAsia="宋体" w:cs="宋体"/>
          <w:color w:val="auto"/>
          <w:kern w:val="2"/>
          <w:sz w:val="21"/>
          <w:highlight w:val="none"/>
        </w:rPr>
        <w:t>公告在中招联合招标采购平台 、内蒙古招标投标公共服务平台、中国招标投标公共服务平台、中国石油招标投标平台上发布。</w:t>
      </w:r>
    </w:p>
    <w:p w14:paraId="4AB3202F">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八</w:t>
      </w:r>
      <w:r>
        <w:rPr>
          <w:rFonts w:hint="eastAsia" w:ascii="宋体" w:hAnsi="宋体" w:eastAsia="宋体" w:cs="宋体"/>
          <w:b/>
          <w:bCs/>
          <w:color w:val="auto"/>
          <w:highlight w:val="none"/>
        </w:rPr>
        <w:t>、招标人的名称、地址和联系方法</w:t>
      </w:r>
    </w:p>
    <w:p w14:paraId="074F3581">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cs="宋体"/>
          <w:color w:val="auto"/>
          <w:sz w:val="21"/>
          <w:szCs w:val="21"/>
          <w:highlight w:val="none"/>
          <w:lang w:eastAsia="zh-CN"/>
        </w:rPr>
        <w:t>中国石油天然气股份有限公司内蒙古阿拉善销售分公司</w:t>
      </w:r>
    </w:p>
    <w:p w14:paraId="6E649D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地址：内蒙古阿拉善左旗巴彦浩特镇南环东路，阿盟党校对面</w:t>
      </w:r>
    </w:p>
    <w:p w14:paraId="7CDA64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联系人：封春晓</w:t>
      </w:r>
    </w:p>
    <w:p w14:paraId="5C2388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电话：0483-8593027</w:t>
      </w:r>
    </w:p>
    <w:p w14:paraId="2F7E45D9">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九</w:t>
      </w:r>
      <w:r>
        <w:rPr>
          <w:rFonts w:hint="eastAsia" w:ascii="宋体" w:hAnsi="宋体" w:eastAsia="宋体" w:cs="宋体"/>
          <w:b/>
          <w:bCs/>
          <w:color w:val="auto"/>
          <w:highlight w:val="none"/>
        </w:rPr>
        <w:t>、招标代理机构名称、地址和联系方法</w:t>
      </w:r>
    </w:p>
    <w:p w14:paraId="3B4D21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代理机构名称：内蒙古中实工程招标咨询有限责任公司</w:t>
      </w:r>
    </w:p>
    <w:p w14:paraId="65D6A2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地址：内蒙古呼和浩特市赛罕区鄂尔多斯东街12号银联大厦10层</w:t>
      </w:r>
    </w:p>
    <w:p w14:paraId="757844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邮编：010010</w:t>
      </w:r>
    </w:p>
    <w:p w14:paraId="0DA99C5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eastAsia="zh-CN"/>
        </w:rPr>
        <w:t>刘红燕  窦明煊</w:t>
      </w:r>
    </w:p>
    <w:p w14:paraId="5DA565CD">
      <w:pPr>
        <w:spacing w:line="360" w:lineRule="auto"/>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0471-522</w:t>
      </w:r>
      <w:r>
        <w:rPr>
          <w:rFonts w:hint="eastAsia" w:ascii="宋体" w:hAnsi="宋体" w:cs="宋体"/>
          <w:color w:val="auto"/>
          <w:highlight w:val="none"/>
          <w:lang w:val="en-US" w:eastAsia="zh-CN"/>
        </w:rPr>
        <w:t>3635</w:t>
      </w:r>
    </w:p>
    <w:p w14:paraId="56C848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邮箱：nmgzszb@163.com</w:t>
      </w:r>
    </w:p>
    <w:p w14:paraId="416E5871">
      <w:pPr>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十</w:t>
      </w:r>
      <w:r>
        <w:rPr>
          <w:rFonts w:hint="eastAsia" w:ascii="宋体" w:hAnsi="宋体" w:eastAsia="宋体" w:cs="宋体"/>
          <w:b/>
          <w:bCs/>
          <w:color w:val="auto"/>
          <w:highlight w:val="none"/>
        </w:rPr>
        <w:t>、投标保证金、标书费汇款地址</w:t>
      </w:r>
    </w:p>
    <w:p w14:paraId="01DA1695">
      <w:pPr>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开户银行：招商银行呼和浩特巨海城支行</w:t>
      </w:r>
    </w:p>
    <w:p w14:paraId="56E8DF91">
      <w:pPr>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帐 户 名：内蒙古中实工程招标咨询有限责任公司</w:t>
      </w:r>
    </w:p>
    <w:p w14:paraId="2D099CC2">
      <w:pPr>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账号：47190001411032517010001</w:t>
      </w:r>
    </w:p>
    <w:p w14:paraId="1C8A4BC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行号：308191036122  </w:t>
      </w:r>
    </w:p>
    <w:p w14:paraId="65FEC468">
      <w:pPr>
        <w:spacing w:line="360" w:lineRule="auto"/>
        <w:jc w:val="right"/>
        <w:rPr>
          <w:rFonts w:hint="eastAsia" w:ascii="宋体" w:hAnsi="宋体" w:eastAsia="宋体" w:cs="宋体"/>
          <w:color w:val="auto"/>
          <w:highlight w:val="none"/>
        </w:rPr>
      </w:pPr>
    </w:p>
    <w:p w14:paraId="29430E10">
      <w:pPr>
        <w:spacing w:line="360" w:lineRule="auto"/>
        <w:jc w:val="righ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内蒙古中实工程招标咨询有限责任公司</w:t>
      </w:r>
    </w:p>
    <w:p w14:paraId="27745D3B">
      <w:pPr>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000000" w:themeColor="text1"/>
          <w:highlight w:val="none"/>
          <w14:textFill>
            <w14:solidFill>
              <w14:schemeClr w14:val="tx1"/>
            </w14:solidFill>
          </w14:textFill>
        </w:rPr>
        <w:t xml:space="preserve"> </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 xml:space="preserve"> 20</w:t>
      </w:r>
      <w:r>
        <w:rPr>
          <w:rFonts w:hint="eastAsia" w:ascii="宋体" w:hAnsi="宋体" w:eastAsia="宋体" w:cs="宋体"/>
          <w:b w:val="0"/>
          <w:bCs w:val="0"/>
          <w:color w:val="000000" w:themeColor="text1"/>
          <w:highlight w:val="none"/>
          <w:lang w:val="en-US" w:eastAsia="zh-CN"/>
          <w14:textFill>
            <w14:solidFill>
              <w14:schemeClr w14:val="tx1"/>
            </w14:solidFill>
          </w14:textFill>
        </w:rPr>
        <w:t>2</w:t>
      </w:r>
      <w:r>
        <w:rPr>
          <w:rFonts w:hint="eastAsia" w:ascii="宋体" w:hAnsi="宋体" w:cs="宋体"/>
          <w:b w:val="0"/>
          <w:bCs w:val="0"/>
          <w:color w:val="000000" w:themeColor="text1"/>
          <w:highlight w:val="none"/>
          <w:lang w:val="en-US" w:eastAsia="zh-CN"/>
          <w14:textFill>
            <w14:solidFill>
              <w14:schemeClr w14:val="tx1"/>
            </w14:solidFill>
          </w14:textFill>
        </w:rPr>
        <w:t>5</w:t>
      </w:r>
      <w:r>
        <w:rPr>
          <w:rFonts w:hint="eastAsia" w:ascii="宋体" w:hAnsi="宋体" w:eastAsia="宋体" w:cs="宋体"/>
          <w:b w:val="0"/>
          <w:bCs w:val="0"/>
          <w:color w:val="000000" w:themeColor="text1"/>
          <w:highlight w:val="none"/>
          <w14:textFill>
            <w14:solidFill>
              <w14:schemeClr w14:val="tx1"/>
            </w14:solidFill>
          </w14:textFill>
        </w:rPr>
        <w:t>年</w:t>
      </w:r>
      <w:r>
        <w:rPr>
          <w:rFonts w:hint="eastAsia" w:ascii="宋体" w:hAnsi="宋体" w:cs="宋体"/>
          <w:b w:val="0"/>
          <w:bCs w:val="0"/>
          <w:color w:val="000000" w:themeColor="text1"/>
          <w:highlight w:val="none"/>
          <w:lang w:val="en-US" w:eastAsia="zh-CN"/>
          <w14:textFill>
            <w14:solidFill>
              <w14:schemeClr w14:val="tx1"/>
            </w14:solidFill>
          </w14:textFill>
        </w:rPr>
        <w:t>4</w:t>
      </w:r>
      <w:r>
        <w:rPr>
          <w:rFonts w:hint="eastAsia" w:ascii="宋体" w:hAnsi="宋体" w:eastAsia="宋体" w:cs="宋体"/>
          <w:b w:val="0"/>
          <w:bCs w:val="0"/>
          <w:color w:val="000000" w:themeColor="text1"/>
          <w:highlight w:val="none"/>
          <w14:textFill>
            <w14:solidFill>
              <w14:schemeClr w14:val="tx1"/>
            </w14:solidFill>
          </w14:textFill>
        </w:rPr>
        <w:t>月</w:t>
      </w:r>
      <w:r>
        <w:rPr>
          <w:rFonts w:hint="eastAsia" w:ascii="宋体" w:hAnsi="宋体" w:cs="宋体"/>
          <w:b w:val="0"/>
          <w:bCs w:val="0"/>
          <w:color w:val="000000" w:themeColor="text1"/>
          <w:highlight w:val="none"/>
          <w:lang w:val="en-US" w:eastAsia="zh-CN"/>
          <w14:textFill>
            <w14:solidFill>
              <w14:schemeClr w14:val="tx1"/>
            </w14:solidFill>
          </w14:textFill>
        </w:rPr>
        <w:t>11</w:t>
      </w:r>
      <w:r>
        <w:rPr>
          <w:rFonts w:hint="eastAsia" w:ascii="宋体" w:hAnsi="宋体" w:eastAsia="宋体" w:cs="宋体"/>
          <w:b w:val="0"/>
          <w:bCs w:val="0"/>
          <w:color w:val="000000" w:themeColor="text1"/>
          <w:highlight w:val="none"/>
          <w14:textFill>
            <w14:solidFill>
              <w14:schemeClr w14:val="tx1"/>
            </w14:solidFill>
          </w14:textFill>
        </w:rPr>
        <w:t>日</w:t>
      </w:r>
    </w:p>
    <w:p w14:paraId="1EC9A65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02E68"/>
    <w:rsid w:val="4F50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character" w:styleId="5">
    <w:name w:val="Hyperlink"/>
    <w:basedOn w:val="4"/>
    <w:qFormat/>
    <w:uiPriority w:val="0"/>
    <w:rPr>
      <w:color w:val="0000FF"/>
      <w:u w:val="single"/>
    </w:rPr>
  </w:style>
  <w:style w:type="paragraph" w:customStyle="1" w:styleId="6">
    <w:name w:val="index 61"/>
    <w:basedOn w:val="1"/>
    <w:next w:val="1"/>
    <w:qFormat/>
    <w:uiPriority w:val="0"/>
    <w:pPr>
      <w:ind w:left="1000" w:leftChars="1000"/>
    </w:pPr>
  </w:style>
  <w:style w:type="paragraph" w:customStyle="1" w:styleId="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2025-04-11T01:42:00Z</dcterms:created>
  <dc:creator>烜</dc:creator>
  <cp:lastModifiedBy>烜</cp:lastModifiedBy>
  <dcterms:modified xsi:type="dcterms:W3CDTF">2025-04-11T01:43:17Z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9ECAB4007195453FAAD00638A4C97070_11</vt:lpwstr>
  </property>
  <property fmtid="{D5CDD505-2E9C-101B-9397-08002B2CF9AE}" pid="4" name="KSOTemplateDocerSaveRecord">
    <vt:lpwstr>eyJoZGlkIjoiN2RmMWFiMDUxYWI5Njc2YjIwZWE0ZjU5MTVlMzkzYWMiLCJ1c2VySWQiOiI0NzA1NDM2NzkifQ==</vt:lpwstr>
  </property>
</Properties>
</file>