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625" w:afterLines="200" w:line="579" w:lineRule="exact"/>
        <w:jc w:val="left"/>
        <w:textAlignment w:val="auto"/>
        <w:outlineLvl w:val="0"/>
        <w:rPr>
          <w:rFonts w:hint="eastAsia" w:ascii="黑体" w:hAnsi="黑体" w:eastAsia="黑体" w:cs="黑体"/>
          <w:b w:val="0"/>
          <w:bCs/>
          <w:sz w:val="32"/>
          <w:szCs w:val="32"/>
          <w:lang w:val="en-US" w:eastAsia="zh-CN"/>
        </w:rPr>
      </w:pPr>
      <w:bookmarkStart w:id="0" w:name="_Toc7457"/>
      <w:r>
        <w:rPr>
          <w:rFonts w:hint="eastAsia" w:ascii="黑体" w:hAnsi="黑体" w:eastAsia="黑体" w:cs="黑体"/>
          <w:b w:val="0"/>
          <w:bCs/>
          <w:sz w:val="32"/>
          <w:szCs w:val="32"/>
          <w:lang w:val="en-US" w:eastAsia="zh-CN"/>
        </w:rPr>
        <w:t>附件</w:t>
      </w:r>
      <w:bookmarkEnd w:id="0"/>
      <w:r>
        <w:rPr>
          <w:rFonts w:hint="eastAsia" w:ascii="黑体" w:hAnsi="黑体" w:eastAsia="黑体" w:cs="黑体"/>
          <w:b w:val="0"/>
          <w:bCs/>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《上海张江园区35KV变配电站配电柜等硬件设施维保项目项目》供应商征集反馈材料-公司名称（全称）</w:t>
      </w:r>
    </w:p>
    <w:p>
      <w:pPr>
        <w:ind w:left="0" w:leftChars="0" w:firstLine="0" w:firstLineChars="0"/>
        <w:jc w:val="center"/>
        <w:rPr>
          <w:rFonts w:hint="eastAsia" w:ascii="仿宋" w:hAnsi="仿宋" w:eastAsia="仿宋"/>
          <w:b/>
          <w:bCs/>
          <w:sz w:val="36"/>
          <w:szCs w:val="36"/>
          <w:lang w:val="en-US" w:eastAsia="zh-CN"/>
        </w:rPr>
      </w:pPr>
    </w:p>
    <w:p>
      <w:pPr>
        <w:ind w:left="0" w:leftChars="0" w:firstLine="0" w:firstLineChars="0"/>
        <w:jc w:val="center"/>
        <w:outlineLvl w:val="0"/>
        <w:rPr>
          <w:rFonts w:hint="default" w:ascii="仿宋" w:hAnsi="仿宋" w:eastAsia="仿宋"/>
          <w:b/>
          <w:bCs/>
          <w:color w:val="FF0000"/>
          <w:sz w:val="24"/>
          <w:szCs w:val="24"/>
          <w:highlight w:val="none"/>
          <w:lang w:val="en-US" w:eastAsia="zh-CN"/>
        </w:rPr>
      </w:pPr>
      <w:r>
        <w:rPr>
          <w:rFonts w:hint="eastAsia" w:ascii="仿宋" w:hAnsi="仿宋" w:eastAsia="仿宋"/>
          <w:b/>
          <w:bCs/>
          <w:sz w:val="36"/>
          <w:szCs w:val="36"/>
          <w:lang w:val="en-US" w:eastAsia="zh-CN"/>
        </w:rPr>
        <w:t>目录指引</w:t>
      </w:r>
      <w:r>
        <w:rPr>
          <w:rFonts w:hint="eastAsia" w:ascii="仿宋" w:hAnsi="仿宋" w:eastAsia="仿宋"/>
          <w:b/>
          <w:bCs/>
          <w:color w:val="FF0000"/>
          <w:sz w:val="24"/>
          <w:szCs w:val="24"/>
          <w:highlight w:val="none"/>
          <w:lang w:val="en-US" w:eastAsia="zh-CN"/>
        </w:rPr>
        <w:t>（请报名供应商据实修改）</w:t>
      </w:r>
    </w:p>
    <w:p>
      <w:pPr>
        <w:pStyle w:val="4"/>
        <w:keepNext w:val="0"/>
        <w:keepLines w:val="0"/>
        <w:pageBreakBefore w:val="0"/>
        <w:widowControl w:val="0"/>
        <w:tabs>
          <w:tab w:val="left" w:pos="992"/>
        </w:tabs>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对应页码P1-P20</w:t>
      </w:r>
    </w:p>
    <w:p>
      <w:pPr>
        <w:pStyle w:val="4"/>
        <w:tabs>
          <w:tab w:val="left" w:pos="992"/>
        </w:tabs>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pPr>
        <w:pStyle w:val="4"/>
        <w:tabs>
          <w:tab w:val="left" w:pos="992"/>
        </w:tabs>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pPr>
        <w:pStyle w:val="4"/>
        <w:tabs>
          <w:tab w:val="left" w:pos="992"/>
        </w:tabs>
        <w:ind w:firstLine="0" w:firstLineChars="0"/>
        <w:jc w:val="center"/>
        <w:outlineLvl w:val="0"/>
        <w:rPr>
          <w:rFonts w:hint="eastAsia"/>
          <w:lang w:val="en-US" w:eastAsia="zh-CN"/>
        </w:rPr>
      </w:pPr>
      <w:r>
        <w:rPr>
          <w:rFonts w:hint="eastAsia" w:ascii="仿宋" w:hAnsi="仿宋" w:eastAsia="仿宋" w:cs="Times New Roman"/>
          <w:b/>
          <w:bCs/>
          <w:kern w:val="2"/>
          <w:sz w:val="28"/>
          <w:szCs w:val="28"/>
          <w:lang w:val="en-US" w:eastAsia="zh-CN" w:bidi="ar-SA"/>
        </w:rPr>
        <w:t>第四部分 对应页码P41-P50</w:t>
      </w:r>
    </w:p>
    <w:p>
      <w:pPr>
        <w:pStyle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项目要求应答部分</w:t>
      </w:r>
    </w:p>
    <w:p>
      <w:pPr>
        <w:keepNext w:val="0"/>
        <w:keepLines w:val="0"/>
        <w:pageBreakBefore w:val="0"/>
        <w:kinsoku/>
        <w:wordWrap/>
        <w:overflowPunct/>
        <w:autoSpaceDE/>
        <w:autoSpaceDN/>
        <w:bidi w:val="0"/>
        <w:adjustRightInd/>
        <w:snapToGrid/>
        <w:spacing w:line="579" w:lineRule="exact"/>
        <w:ind w:left="0" w:lef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“是否满足”和“基本情况说明”列由供应商填写。）</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4"/>
        <w:gridCol w:w="2016"/>
        <w:gridCol w:w="4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审核事项</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是否满足（是/否）</w:t>
            </w: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1.1采购需求</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ind w:firstLine="560" w:firstLineChars="200"/>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1.2人员资质要求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1.2.3</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1.2.4</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1.2.5</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1.2.6</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人员资质要求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3.1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rPr>
              <w:t>维护服务要求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4.1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4.2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rPr>
              <w:t>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rPr>
              <w:t>.1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rPr>
              <w:t>.2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2.3</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2.4</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2.5</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2.6</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2.7</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2.8</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bl>
    <w:p>
      <w:pPr>
        <w:keepNext w:val="0"/>
        <w:keepLines w:val="0"/>
        <w:pageBreakBefore w:val="0"/>
        <w:widowControl w:val="0"/>
        <w:kinsoku/>
        <w:wordWrap/>
        <w:overflowPunct/>
        <w:topLinePunct/>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供应商基础信息部分</w:t>
      </w: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9"/>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注册资金及实缴资本（万）</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    万</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实缴资金：    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公司注册所在地</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公司办公地址</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公司法人</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企业性质</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财务指标</w:t>
            </w:r>
          </w:p>
        </w:tc>
        <w:tc>
          <w:tcPr>
            <w:tcW w:w="4563" w:type="dxa"/>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r>
              <w:rPr>
                <w:rFonts w:hint="eastAsia" w:ascii="仿宋" w:hAnsi="仿宋" w:eastAsia="仿宋" w:cs="仿宋"/>
                <w:color w:val="000000" w:themeColor="text1"/>
                <w:sz w:val="28"/>
                <w:szCs w:val="28"/>
                <w:lang w:val="en-US" w:eastAsia="zh-CN"/>
                <w14:textFill>
                  <w14:solidFill>
                    <w14:schemeClr w14:val="tx1"/>
                  </w14:solidFill>
                </w14:textFill>
              </w:rPr>
              <w:t>近三年营收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r>
              <w:rPr>
                <w:rFonts w:hint="eastAsia" w:ascii="仿宋" w:hAnsi="仿宋" w:eastAsia="仿宋" w:cs="仿宋"/>
                <w:color w:val="000000" w:themeColor="text1"/>
                <w:sz w:val="28"/>
                <w:szCs w:val="28"/>
                <w:lang w:val="en-US" w:eastAsia="zh-CN"/>
                <w14:textFill>
                  <w14:solidFill>
                    <w14:schemeClr w14:val="tx1"/>
                  </w14:solidFill>
                </w14:textFill>
              </w:rPr>
              <w:t>近三年利润</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企业资质、认证</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分公司名单</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公司员工数量</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联系人信息</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姓名：</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职务：</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手机：</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经营范围</w:t>
            </w:r>
          </w:p>
        </w:tc>
        <w:tc>
          <w:tcPr>
            <w:tcW w:w="4563" w:type="dxa"/>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负面信息</w:t>
            </w:r>
          </w:p>
        </w:tc>
        <w:tc>
          <w:tcPr>
            <w:tcW w:w="4563" w:type="dxa"/>
          </w:tcPr>
          <w:p>
            <w:pPr>
              <w:keepNext w:val="0"/>
              <w:keepLines w:val="0"/>
              <w:pageBreakBefore w:val="0"/>
              <w:kinsoku/>
              <w:wordWrap/>
              <w:overflowPunct/>
              <w:topLinePunct/>
              <w:autoSpaceDE/>
              <w:autoSpaceDN/>
              <w:bidi w:val="0"/>
              <w:adjustRightInd/>
              <w:snapToGrid/>
              <w:spacing w:line="440" w:lineRule="exact"/>
              <w:textAlignment w:val="auto"/>
              <w:rPr>
                <w:rFonts w:hint="eastAsia" w:ascii="仿宋" w:hAnsi="仿宋" w:eastAsia="仿宋" w:cs="仿宋"/>
                <w:sz w:val="28"/>
                <w:szCs w:val="28"/>
                <w:lang w:val="en-GB"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GB" w:eastAsia="zh-CN"/>
              </w:rPr>
              <w:t>目标服务领域</w:t>
            </w:r>
            <w:r>
              <w:rPr>
                <w:rFonts w:hint="eastAsia" w:ascii="仿宋" w:hAnsi="仿宋" w:eastAsia="仿宋" w:cs="仿宋"/>
                <w:sz w:val="28"/>
                <w:szCs w:val="28"/>
                <w:lang w:val="en-US" w:eastAsia="zh-CN"/>
              </w:rPr>
              <w:t>是否</w:t>
            </w:r>
            <w:r>
              <w:rPr>
                <w:rFonts w:hint="eastAsia" w:ascii="仿宋" w:hAnsi="仿宋" w:eastAsia="仿宋" w:cs="仿宋"/>
                <w:sz w:val="28"/>
                <w:szCs w:val="28"/>
                <w:lang w:val="en-GB" w:eastAsia="zh-CN"/>
              </w:rPr>
              <w:t>出现严重安全事件。</w:t>
            </w:r>
          </w:p>
          <w:p>
            <w:pPr>
              <w:pStyle w:val="9"/>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2.提供</w:t>
            </w:r>
            <w:r>
              <w:rPr>
                <w:rFonts w:hint="eastAsia" w:ascii="仿宋" w:hAnsi="仿宋" w:eastAsia="仿宋" w:cs="仿宋"/>
                <w:sz w:val="28"/>
                <w:szCs w:val="28"/>
                <w:lang w:val="en-GB" w:eastAsia="zh-CN"/>
              </w:rPr>
              <w:t>“信用中国</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重大税收违法案件当事人名单”、“中国执行信息公开网</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失信被执行人名单”、“中国政府采购网</w:t>
            </w:r>
            <w:r>
              <w:rPr>
                <w:rFonts w:hint="eastAsia" w:ascii="仿宋" w:hAnsi="仿宋" w:eastAsia="仿宋" w:cs="仿宋"/>
                <w:sz w:val="28"/>
                <w:szCs w:val="28"/>
                <w:lang w:val="en-US" w:eastAsia="zh-CN"/>
              </w:rPr>
              <w:t>-政府采购严重违法失信行为信息记录名单</w:t>
            </w:r>
            <w:r>
              <w:rPr>
                <w:rFonts w:hint="eastAsia" w:ascii="仿宋" w:hAnsi="仿宋" w:eastAsia="仿宋" w:cs="仿宋"/>
                <w:sz w:val="28"/>
                <w:szCs w:val="28"/>
                <w:lang w:val="en-GB" w:eastAsia="zh-CN"/>
              </w:rPr>
              <w:t>”、“国家企业信用信息公示系统</w:t>
            </w:r>
            <w:r>
              <w:rPr>
                <w:rFonts w:hint="eastAsia" w:ascii="仿宋" w:hAnsi="仿宋" w:eastAsia="仿宋" w:cs="仿宋"/>
                <w:sz w:val="28"/>
                <w:szCs w:val="28"/>
                <w:lang w:val="en-US" w:eastAsia="zh-CN"/>
              </w:rPr>
              <w:t>-严重违法失信企业名单</w:t>
            </w:r>
            <w:r>
              <w:rPr>
                <w:rFonts w:hint="eastAsia" w:ascii="仿宋" w:hAnsi="仿宋" w:eastAsia="仿宋" w:cs="仿宋"/>
                <w:sz w:val="28"/>
                <w:szCs w:val="28"/>
                <w:lang w:val="en-GB" w:eastAsia="zh-CN"/>
              </w:rPr>
              <w:t>”平台</w:t>
            </w:r>
            <w:r>
              <w:rPr>
                <w:rFonts w:hint="eastAsia" w:ascii="仿宋" w:hAnsi="仿宋" w:eastAsia="仿宋" w:cs="仿宋"/>
                <w:sz w:val="28"/>
                <w:szCs w:val="28"/>
                <w:lang w:val="en-US" w:eastAsia="zh-CN"/>
              </w:rPr>
              <w:t>查询截图。</w:t>
            </w:r>
          </w:p>
        </w:tc>
      </w:tr>
    </w:tbl>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公司法人身份证的原件扫描件</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4.提供国家企业信用信息公示系统查询，为存续、在营、开业、在册、登记成立等正常企业状态的截图。</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5.近三年经公司内部审核流程审定的</w:t>
      </w:r>
      <w:r>
        <w:rPr>
          <w:rFonts w:hint="eastAsia" w:ascii="仿宋" w:hAnsi="仿宋" w:eastAsia="仿宋" w:cs="仿宋"/>
          <w:color w:val="000000" w:themeColor="text1"/>
          <w:sz w:val="32"/>
          <w:szCs w:val="32"/>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原件扫描件</w:t>
      </w:r>
      <w:r>
        <w:rPr>
          <w:rFonts w:hint="eastAsia" w:ascii="仿宋" w:hAnsi="仿宋" w:eastAsia="仿宋" w:cs="仿宋"/>
          <w:color w:val="000000" w:themeColor="text1"/>
          <w:sz w:val="32"/>
          <w:szCs w:val="32"/>
          <w:highlight w:val="none"/>
          <w14:textFill>
            <w14:solidFill>
              <w14:schemeClr w14:val="tx1"/>
            </w14:solidFill>
          </w14:textFill>
        </w:rPr>
        <w:t>或有效的企业资信证明材料</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6.提供</w:t>
      </w:r>
      <w:r>
        <w:rPr>
          <w:rFonts w:hint="eastAsia" w:ascii="仿宋" w:hAnsi="仿宋" w:eastAsia="仿宋" w:cs="仿宋"/>
          <w:color w:val="000000" w:themeColor="text1"/>
          <w:sz w:val="32"/>
          <w:szCs w:val="32"/>
          <w:highlight w:val="none"/>
          <w:lang w:val="en-GB" w:eastAsia="zh-CN"/>
          <w14:textFill>
            <w14:solidFill>
              <w14:schemeClr w14:val="tx1"/>
            </w14:solidFill>
          </w14:textFill>
        </w:rPr>
        <w:t>“信用中国</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32"/>
          <w:szCs w:val="32"/>
          <w:highlight w:val="none"/>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”、“国家企业信用信息公示系统</w:t>
      </w:r>
      <w:r>
        <w:rPr>
          <w:rFonts w:hint="eastAsia" w:ascii="仿宋" w:hAnsi="仿宋" w:eastAsia="仿宋" w:cs="仿宋"/>
          <w:color w:val="000000" w:themeColor="text1"/>
          <w:sz w:val="32"/>
          <w:szCs w:val="32"/>
          <w:highlight w:val="none"/>
          <w:lang w:val="en-US" w:eastAsia="zh-CN"/>
          <w14:textFill>
            <w14:solidFill>
              <w14:schemeClr w14:val="tx1"/>
            </w14:solidFill>
          </w14:textFill>
        </w:rPr>
        <w:t>-严重违法失信企业名单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”平台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查询截图。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与本项目相关的案例情况</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color w:val="auto"/>
          <w:sz w:val="32"/>
          <w:szCs w:val="32"/>
          <w:highlight w:val="none"/>
          <w:lang w:val="en-US" w:eastAsia="zh-CN"/>
        </w:rPr>
        <w:t>具备2020年至今上海地区银行开展与35KV变配电站配电柜、变压器或者直流屏等维保、维修或变电站运维托管值守类等硬件设施维保相似的成功案例（须提供相关案例合同证明材料）</w:t>
      </w:r>
      <w:bookmarkStart w:id="1" w:name="_GoBack"/>
      <w:bookmarkEnd w:id="1"/>
      <w:r>
        <w:rPr>
          <w:rFonts w:hint="eastAsia" w:ascii="仿宋" w:hAnsi="仿宋" w:eastAsia="仿宋" w:cs="仿宋"/>
          <w:b w:val="0"/>
          <w:bCs w:val="0"/>
          <w:sz w:val="32"/>
          <w:szCs w:val="32"/>
        </w:rPr>
        <w:t>：</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497"/>
        <w:gridCol w:w="1721"/>
        <w:gridCol w:w="1877"/>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7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465"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01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101"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852"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bl>
    <w:p>
      <w:pPr>
        <w:keepNext w:val="0"/>
        <w:keepLines w:val="0"/>
        <w:pageBreakBefore w:val="0"/>
        <w:kinsoku/>
        <w:wordWrap/>
        <w:overflowPunct/>
        <w:autoSpaceDE/>
        <w:autoSpaceDN/>
        <w:bidi w:val="0"/>
        <w:adjustRightInd/>
        <w:snapToGrid/>
        <w:spacing w:line="579" w:lineRule="exact"/>
        <w:ind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在此根据上述合所列合同清单依次附录合同证明材料。需包含合同首尾页，内容页及服务内容证明页的扫描件。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详细介绍</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公司简介</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color w:val="0000FF"/>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（二）公司资质、认证等材料（</w:t>
      </w:r>
      <w:r>
        <w:rPr>
          <w:rFonts w:hint="eastAsia" w:ascii="楷体" w:hAnsi="楷体" w:eastAsia="楷体" w:cs="楷体"/>
          <w:b w:val="0"/>
          <w:bCs w:val="0"/>
          <w:sz w:val="32"/>
          <w:szCs w:val="32"/>
          <w:lang w:val="en-US" w:eastAsia="zh-CN"/>
        </w:rPr>
        <w:t>扫描件</w:t>
      </w:r>
      <w:r>
        <w:rPr>
          <w:rFonts w:hint="eastAsia" w:ascii="楷体" w:hAnsi="楷体" w:eastAsia="楷体" w:cs="楷体"/>
          <w:b w:val="0"/>
          <w:bCs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3.技术能力介绍：①公司拥有的自主知识产权名称、数量（须提供扫描件作为证明），②行业内龙头企业排名或优质企业资质认证材料。</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（三）与兴业银行历史合作情况</w:t>
      </w:r>
    </w:p>
    <w:tbl>
      <w:tblPr>
        <w:tblStyle w:val="6"/>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
                <w:bCs/>
                <w:i w:val="0"/>
                <w:iCs w:val="0"/>
                <w:color w:val="000000"/>
                <w:sz w:val="28"/>
                <w:szCs w:val="28"/>
                <w:u w:val="none"/>
              </w:rPr>
            </w:pPr>
            <w:r>
              <w:rPr>
                <w:rFonts w:hint="eastAsia" w:ascii="仿宋" w:hAnsi="仿宋" w:eastAsia="仿宋" w:cs="仿宋"/>
                <w:color w:val="000000" w:themeColor="text1"/>
                <w:sz w:val="32"/>
                <w:szCs w:val="32"/>
                <w:lang w:val="en-US" w:eastAsia="zh-CN"/>
                <w14:textFill>
                  <w14:solidFill>
                    <w14:schemeClr w14:val="tx1"/>
                  </w14:solidFill>
                </w14:textFill>
              </w:rPr>
              <w:t>提供与兴业银行近两年采购合作情况，并说明是否在与兴业银行的历史合作期间出现违约或严重过失行为的情况说明。</w:t>
            </w: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与兴业银行历史合作期间出现违约或严重过失行为的情况说明（不限于近两年）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bl>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32"/>
          <w:szCs w:val="32"/>
          <w:lang w:val="en-US" w:eastAsia="zh-CN"/>
        </w:rPr>
      </w:pPr>
    </w:p>
    <w:p/>
    <w:p>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6279D"/>
    <w:rsid w:val="03B9361A"/>
    <w:rsid w:val="03D2370F"/>
    <w:rsid w:val="05E90989"/>
    <w:rsid w:val="080676D1"/>
    <w:rsid w:val="0AAE3676"/>
    <w:rsid w:val="0B714E66"/>
    <w:rsid w:val="0DED7F9F"/>
    <w:rsid w:val="13B34623"/>
    <w:rsid w:val="13DD0D7A"/>
    <w:rsid w:val="1E0D74E9"/>
    <w:rsid w:val="23711AF6"/>
    <w:rsid w:val="263B160B"/>
    <w:rsid w:val="2C5D7855"/>
    <w:rsid w:val="32673F56"/>
    <w:rsid w:val="365B1D40"/>
    <w:rsid w:val="3ABC0EB9"/>
    <w:rsid w:val="3C2B2B97"/>
    <w:rsid w:val="43384792"/>
    <w:rsid w:val="43851E88"/>
    <w:rsid w:val="47216F88"/>
    <w:rsid w:val="4869153C"/>
    <w:rsid w:val="4CE02F31"/>
    <w:rsid w:val="503B1E49"/>
    <w:rsid w:val="51F34EBD"/>
    <w:rsid w:val="562338C3"/>
    <w:rsid w:val="5966279D"/>
    <w:rsid w:val="5EE02F30"/>
    <w:rsid w:val="65375D1F"/>
    <w:rsid w:val="662A6846"/>
    <w:rsid w:val="713A6B4B"/>
    <w:rsid w:val="731D676B"/>
    <w:rsid w:val="76B02117"/>
    <w:rsid w:val="79330017"/>
    <w:rsid w:val="7F7B98EB"/>
    <w:rsid w:val="FFBFD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HTML Preformatted"/>
    <w:basedOn w:val="1"/>
    <w:semiHidden/>
    <w:qFormat/>
    <w:uiPriority w:val="0"/>
    <w:pPr>
      <w:topLinePunct w:val="0"/>
    </w:pPr>
    <w:rPr>
      <w:rFonts w:ascii="Courier New" w:hAnsi="Courier New" w:cs="Courier New"/>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首行缩进 21"/>
    <w:basedOn w:val="10"/>
    <w:qFormat/>
    <w:uiPriority w:val="0"/>
    <w:pPr>
      <w:widowControl/>
      <w:ind w:firstLine="420"/>
    </w:pPr>
    <w:rPr>
      <w:szCs w:val="20"/>
    </w:rPr>
  </w:style>
  <w:style w:type="paragraph" w:customStyle="1" w:styleId="10">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0</Words>
  <Characters>0</Characters>
  <Lines>0</Lines>
  <Paragraphs>0</Paragraphs>
  <TotalTime>0</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2024-11-21T19:06:00Z</dcterms:created>
  <dc:creator>石瑜</dc:creator>
  <cp:lastModifiedBy>Administrator</cp:lastModifiedBy>
  <dcterms:modified xsi:type="dcterms:W3CDTF">2025-04-22T01:00:36Z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CEF0E9687080422E8E13B040D5DC5DED</vt:lpwstr>
  </property>
</Properties>
</file>